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384A32" w:rsidRPr="005330F9" w:rsidRDefault="00384A32" w:rsidP="00384A32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 xml:space="preserve">Dependencia solicitante: </w:t>
      </w:r>
      <w:r w:rsidRPr="005330F9">
        <w:rPr>
          <w:rFonts w:cstheme="minorHAnsi"/>
          <w:color w:val="FF0000"/>
          <w:sz w:val="20"/>
          <w:szCs w:val="20"/>
        </w:rPr>
        <w:t>[NOMBRE].</w:t>
      </w:r>
    </w:p>
    <w:p w:rsidR="00384A32" w:rsidRPr="005330F9" w:rsidRDefault="00384A32" w:rsidP="00384A32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384A32" w:rsidRPr="005330F9" w:rsidRDefault="00384A32" w:rsidP="00384A32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FA5B68" w:rsidRPr="005330F9" w:rsidRDefault="00FA5B68" w:rsidP="00FA5B68">
      <w:pPr>
        <w:pStyle w:val="Sinespaciado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>DESCRIPCIÓN DE LA NECESIDAD</w:t>
      </w: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Que Colombia es un Estado Social de Derecho, organizado en forma de República unitaria, descentralizada, con autonomía en sus entidades territoriales, democrática, participativa y pluralista fundada en el respeto de la dignidad humana, en el trabajo, la solidaridad de las personas que la integran y en la prevalecía del interés general. </w:t>
      </w: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>Que el artículo 2º de la Constitución Política establece: “Son fines esenciales del Estado: Servir a la comunidad, promover la prosperidad general y garantizar la efectividad de los principios, derechos y deberes consagrados en la Constitución.”</w:t>
      </w: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>Que, para el cumplimiento de los fines del Estado es necesario el aprovisionamiento de bienes y servicios por parte de los órganos públicos mediante la contratación.</w:t>
      </w: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>Que el artículo 69 de la Constitución Política de Colombia garantiza la Autonomía Universitaria y consagra que las universidades podrán darse sus directivas y regirse por sus propios estatutos, de acuerdo con la ley.</w:t>
      </w: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>Que el artículo 17 del Acuerdo No. 126 de 2014 – Estatuto de Contratación de la Universidad de Nariño, dispone: “Principio de planeación. La adquisición de un bien o servicio responde a la identificación, análisis y estudio de una necesidad con el fin de determinar la viabilidad técnica y económica y estar programada en el Plan General de Compras en coherencia con el Plan de Desarrollo garantizando agilidad, calidad y eficiencia en el proceso contractual.”</w:t>
      </w: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Que </w:t>
      </w:r>
      <w:r w:rsidRPr="005330F9">
        <w:rPr>
          <w:rFonts w:cstheme="minorHAnsi"/>
          <w:color w:val="FF0000"/>
          <w:sz w:val="20"/>
          <w:szCs w:val="20"/>
        </w:rPr>
        <w:t>[nombre de la dependencia gestora]</w:t>
      </w:r>
      <w:r w:rsidRPr="005330F9">
        <w:rPr>
          <w:rFonts w:cstheme="minorHAnsi"/>
          <w:sz w:val="20"/>
          <w:szCs w:val="20"/>
        </w:rPr>
        <w:t xml:space="preserve"> es la unidad encargada de desarrollar actividades tales como: </w:t>
      </w:r>
      <w:r w:rsidRPr="005330F9">
        <w:rPr>
          <w:rFonts w:cstheme="minorHAnsi"/>
          <w:color w:val="FF0000"/>
          <w:sz w:val="20"/>
          <w:szCs w:val="20"/>
        </w:rPr>
        <w:t>[actividades y/o misión institucional].</w:t>
      </w: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Que existe la necesidad de adquirir </w:t>
      </w:r>
      <w:r w:rsidRPr="005330F9">
        <w:rPr>
          <w:rFonts w:cstheme="minorHAnsi"/>
          <w:color w:val="FF0000"/>
          <w:sz w:val="20"/>
          <w:szCs w:val="20"/>
        </w:rPr>
        <w:t xml:space="preserve">[descripción breve de los bienes o servicios], </w:t>
      </w:r>
      <w:r w:rsidRPr="005330F9">
        <w:rPr>
          <w:rFonts w:cstheme="minorHAnsi"/>
          <w:sz w:val="20"/>
          <w:szCs w:val="20"/>
        </w:rPr>
        <w:t xml:space="preserve">con el fin de dar cumplimiento a esta misión y </w:t>
      </w:r>
      <w:r w:rsidRPr="005330F9">
        <w:rPr>
          <w:rFonts w:cstheme="minorHAnsi"/>
          <w:color w:val="FF0000"/>
          <w:sz w:val="20"/>
          <w:szCs w:val="20"/>
        </w:rPr>
        <w:t>[descripción de la necesidad].</w:t>
      </w:r>
    </w:p>
    <w:p w:rsidR="00FA5B68" w:rsidRPr="005330F9" w:rsidRDefault="00FA5B68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247D13" w:rsidRPr="005330F9" w:rsidRDefault="00247D13" w:rsidP="00FA5B68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247D13" w:rsidRPr="005330F9" w:rsidRDefault="00247D13" w:rsidP="00247D13">
      <w:pPr>
        <w:pStyle w:val="Prrafodelista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30F9">
        <w:rPr>
          <w:rFonts w:asciiTheme="minorHAnsi" w:hAnsiTheme="minorHAnsi" w:cstheme="minorHAnsi"/>
          <w:b/>
          <w:sz w:val="20"/>
          <w:szCs w:val="20"/>
        </w:rPr>
        <w:t>FUNDAMENTOS JURIDICOS MODALIDAD DE SELECCION</w:t>
      </w:r>
    </w:p>
    <w:p w:rsidR="00247D13" w:rsidRPr="005330F9" w:rsidRDefault="00247D13" w:rsidP="00FA5B68">
      <w:pPr>
        <w:pStyle w:val="Sinespaciado"/>
        <w:jc w:val="both"/>
        <w:rPr>
          <w:rFonts w:cstheme="minorHAnsi"/>
          <w:sz w:val="20"/>
          <w:szCs w:val="20"/>
          <w:lang w:val="es-CO"/>
        </w:rPr>
      </w:pPr>
    </w:p>
    <w:p w:rsidR="00247D13" w:rsidRPr="005330F9" w:rsidRDefault="00247D13" w:rsidP="00247D13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  <w:r w:rsidRPr="005330F9">
        <w:rPr>
          <w:rFonts w:cstheme="minorHAnsi"/>
          <w:sz w:val="20"/>
          <w:szCs w:val="20"/>
          <w:lang w:val="es-CO"/>
        </w:rPr>
        <w:t xml:space="preserve">Modalidad: </w:t>
      </w:r>
      <w:r w:rsidRPr="005330F9">
        <w:rPr>
          <w:rFonts w:cstheme="minorHAnsi"/>
          <w:color w:val="FF0000"/>
          <w:sz w:val="20"/>
          <w:szCs w:val="20"/>
        </w:rPr>
        <w:t>[Contratación Directa / Menor, Mediana o Mayor Cuantía].</w:t>
      </w:r>
    </w:p>
    <w:p w:rsidR="00247D13" w:rsidRPr="005330F9" w:rsidRDefault="00247D13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247D13" w:rsidRPr="005330F9" w:rsidRDefault="00247D13" w:rsidP="0024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La escogencia del contratista con arreglo a esta modalidad de selección se fundamenta en lo dispuesto en el </w:t>
      </w:r>
      <w:r w:rsidRPr="005330F9">
        <w:rPr>
          <w:rFonts w:cstheme="minorHAnsi"/>
          <w:color w:val="FF0000"/>
          <w:sz w:val="20"/>
          <w:szCs w:val="20"/>
        </w:rPr>
        <w:t xml:space="preserve">[artículo según modalidad] </w:t>
      </w:r>
      <w:r w:rsidRPr="005330F9">
        <w:rPr>
          <w:rFonts w:cstheme="minorHAnsi"/>
          <w:sz w:val="20"/>
          <w:szCs w:val="20"/>
        </w:rPr>
        <w:t>del Acuerdo No. 126 de 2014 – Estatuto de la Universidad de Nariño.</w:t>
      </w:r>
    </w:p>
    <w:p w:rsidR="00247D13" w:rsidRPr="005330F9" w:rsidRDefault="00247D13" w:rsidP="00247D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84A32" w:rsidRPr="005330F9" w:rsidRDefault="00384A32" w:rsidP="00384A32">
      <w:pPr>
        <w:pStyle w:val="Sinespaciado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>OBJETO A CONTRATAR</w:t>
      </w:r>
    </w:p>
    <w:p w:rsidR="00384A32" w:rsidRPr="005330F9" w:rsidRDefault="00384A32" w:rsidP="00384A32">
      <w:pPr>
        <w:pStyle w:val="Sinespaciado"/>
        <w:jc w:val="both"/>
        <w:rPr>
          <w:rFonts w:cstheme="minorHAnsi"/>
          <w:sz w:val="20"/>
          <w:szCs w:val="20"/>
        </w:rPr>
      </w:pPr>
    </w:p>
    <w:p w:rsidR="00384A32" w:rsidRPr="005330F9" w:rsidRDefault="00384A32" w:rsidP="00384A32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  <w:r w:rsidRPr="005330F9">
        <w:rPr>
          <w:rFonts w:cstheme="minorHAnsi"/>
          <w:color w:val="FF0000"/>
          <w:sz w:val="20"/>
          <w:szCs w:val="20"/>
        </w:rPr>
        <w:t>[Descripción del objeto].</w:t>
      </w:r>
    </w:p>
    <w:p w:rsidR="00247D13" w:rsidRPr="005330F9" w:rsidRDefault="00247D13" w:rsidP="0038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84A32" w:rsidRPr="005330F9" w:rsidRDefault="00384A32" w:rsidP="00384A3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>ESPECIFICACIONES TÉCNICAS</w:t>
      </w:r>
    </w:p>
    <w:p w:rsidR="00384A32" w:rsidRPr="005330F9" w:rsidRDefault="00384A32" w:rsidP="0038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84A32" w:rsidRPr="005330F9" w:rsidRDefault="00384A32" w:rsidP="0038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Teniendo en cuenta la necesidad planteada, la Universidad de Nariño - </w:t>
      </w:r>
      <w:r w:rsidRPr="005330F9">
        <w:rPr>
          <w:rFonts w:cstheme="minorHAnsi"/>
          <w:color w:val="FF0000"/>
          <w:sz w:val="20"/>
          <w:szCs w:val="20"/>
        </w:rPr>
        <w:t>[Nombre de la dependencia</w:t>
      </w:r>
      <w:r w:rsidR="00577005" w:rsidRPr="005330F9">
        <w:rPr>
          <w:rFonts w:cstheme="minorHAnsi"/>
          <w:color w:val="FF0000"/>
          <w:sz w:val="20"/>
          <w:szCs w:val="20"/>
        </w:rPr>
        <w:t xml:space="preserve"> solicitante</w:t>
      </w:r>
      <w:r w:rsidRPr="005330F9">
        <w:rPr>
          <w:rFonts w:cstheme="minorHAnsi"/>
          <w:color w:val="FF0000"/>
          <w:sz w:val="20"/>
          <w:szCs w:val="20"/>
        </w:rPr>
        <w:t>],</w:t>
      </w:r>
      <w:r w:rsidRPr="005330F9">
        <w:rPr>
          <w:rFonts w:cstheme="minorHAnsi"/>
          <w:sz w:val="20"/>
          <w:szCs w:val="20"/>
        </w:rPr>
        <w:t xml:space="preserve"> requiere contratar los siguientes bienes o servicios: </w:t>
      </w:r>
    </w:p>
    <w:p w:rsidR="00842FAE" w:rsidRPr="005330F9" w:rsidRDefault="00842FAE" w:rsidP="0038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1025"/>
        <w:gridCol w:w="1089"/>
        <w:gridCol w:w="2138"/>
        <w:gridCol w:w="4568"/>
      </w:tblGrid>
      <w:tr w:rsidR="00842FAE" w:rsidRPr="005330F9" w:rsidTr="00E16604">
        <w:trPr>
          <w:trHeight w:val="390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842FAE" w:rsidRPr="005330F9" w:rsidRDefault="00842FAE" w:rsidP="00842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30F9">
              <w:rPr>
                <w:rFonts w:cstheme="minorHAnsi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5" w:type="dxa"/>
            <w:shd w:val="clear" w:color="auto" w:fill="D6E3BC" w:themeFill="accent3" w:themeFillTint="66"/>
            <w:vAlign w:val="center"/>
          </w:tcPr>
          <w:p w:rsidR="00842FAE" w:rsidRPr="005330F9" w:rsidRDefault="00842FAE" w:rsidP="00842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30F9">
              <w:rPr>
                <w:rFonts w:cstheme="minorHAns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:rsidR="00842FAE" w:rsidRPr="005330F9" w:rsidRDefault="00842FAE" w:rsidP="00842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30F9">
              <w:rPr>
                <w:rFonts w:cstheme="minorHAnsi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138" w:type="dxa"/>
            <w:shd w:val="clear" w:color="auto" w:fill="D6E3BC" w:themeFill="accent3" w:themeFillTint="66"/>
            <w:vAlign w:val="center"/>
          </w:tcPr>
          <w:p w:rsidR="00842FAE" w:rsidRPr="005330F9" w:rsidRDefault="00842FAE" w:rsidP="00842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30F9">
              <w:rPr>
                <w:rFonts w:cstheme="minorHAnsi"/>
                <w:b/>
                <w:bCs/>
                <w:sz w:val="20"/>
                <w:szCs w:val="20"/>
              </w:rPr>
              <w:t>BIEN O SERVICIO SOLICITADO</w:t>
            </w:r>
          </w:p>
        </w:tc>
        <w:tc>
          <w:tcPr>
            <w:tcW w:w="4568" w:type="dxa"/>
            <w:shd w:val="clear" w:color="auto" w:fill="D6E3BC" w:themeFill="accent3" w:themeFillTint="66"/>
            <w:vAlign w:val="center"/>
          </w:tcPr>
          <w:p w:rsidR="00842FAE" w:rsidRPr="005330F9" w:rsidRDefault="00842FAE" w:rsidP="00842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30F9">
              <w:rPr>
                <w:rFonts w:cstheme="minorHAnsi"/>
                <w:b/>
                <w:bCs/>
                <w:sz w:val="20"/>
                <w:szCs w:val="20"/>
              </w:rPr>
              <w:t>ESPECIFICACIONES TÉCNICAS</w:t>
            </w:r>
          </w:p>
          <w:p w:rsidR="00842FAE" w:rsidRPr="005330F9" w:rsidRDefault="00842FAE" w:rsidP="00842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30F9">
              <w:rPr>
                <w:rFonts w:cstheme="minorHAnsi"/>
                <w:b/>
                <w:bCs/>
                <w:sz w:val="20"/>
                <w:szCs w:val="20"/>
              </w:rPr>
              <w:t>(Detalle)</w:t>
            </w:r>
          </w:p>
        </w:tc>
      </w:tr>
      <w:tr w:rsidR="00842FAE" w:rsidRPr="005330F9" w:rsidTr="00842FAE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842FAE" w:rsidRPr="005330F9" w:rsidRDefault="00842FAE" w:rsidP="00842F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2FAE" w:rsidRPr="005330F9" w:rsidTr="00842FAE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842FAE" w:rsidRPr="005330F9" w:rsidRDefault="00842FAE" w:rsidP="00842F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2FAE" w:rsidRPr="005330F9" w:rsidTr="00842FAE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842FAE" w:rsidRPr="005330F9" w:rsidRDefault="00842FAE" w:rsidP="00842FA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  <w:noWrap/>
            <w:vAlign w:val="center"/>
          </w:tcPr>
          <w:p w:rsidR="00842FAE" w:rsidRPr="005330F9" w:rsidRDefault="00842FAE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47D13" w:rsidRPr="005330F9" w:rsidRDefault="00247D13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842FAE" w:rsidRPr="005330F9" w:rsidRDefault="00842FAE" w:rsidP="00842FAE">
      <w:pPr>
        <w:pStyle w:val="Sinespaciado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>ESTUDIO DE MERCADO</w:t>
      </w:r>
    </w:p>
    <w:p w:rsidR="00842FAE" w:rsidRPr="005330F9" w:rsidRDefault="00842FAE" w:rsidP="00842FAE">
      <w:pPr>
        <w:pStyle w:val="Sinespaciado"/>
        <w:jc w:val="both"/>
        <w:rPr>
          <w:rFonts w:cstheme="minorHAnsi"/>
          <w:sz w:val="20"/>
          <w:szCs w:val="20"/>
        </w:rPr>
      </w:pPr>
    </w:p>
    <w:p w:rsidR="00842FAE" w:rsidRPr="005330F9" w:rsidRDefault="00842FAE" w:rsidP="00842F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sz w:val="20"/>
          <w:szCs w:val="20"/>
        </w:rPr>
        <w:lastRenderedPageBreak/>
        <w:t>El estudio del precio del mercado se realizó teniendo en cuenta para cada caso o ítem la especialización y el tipo de producto que ofrecen las empresas del mercado.</w:t>
      </w:r>
    </w:p>
    <w:p w:rsidR="00842FAE" w:rsidRPr="005330F9" w:rsidRDefault="00842FAE" w:rsidP="00842FAE">
      <w:pPr>
        <w:pStyle w:val="Prrafodelista1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2FAE" w:rsidRPr="005330F9" w:rsidRDefault="00842FAE" w:rsidP="00842FA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>Para la estimación del presupuesto de los bienes y/o servicios se realizó el estudio de precios de mercado solicitando formalmente cotización a las firmas que a continuación se relacionan, de acuerdo a los productos que normalmente ofrecen en el mercado:</w:t>
      </w:r>
    </w:p>
    <w:p w:rsidR="00842FAE" w:rsidRPr="005330F9" w:rsidRDefault="00842FAE" w:rsidP="00842FA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42FAE" w:rsidRPr="005330F9" w:rsidRDefault="00842FAE" w:rsidP="00842FAE">
      <w:pPr>
        <w:pStyle w:val="Prrafodelist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330F9">
        <w:rPr>
          <w:rFonts w:asciiTheme="minorHAnsi" w:hAnsiTheme="minorHAnsi" w:cstheme="minorHAnsi"/>
          <w:color w:val="FF0000"/>
          <w:sz w:val="20"/>
          <w:szCs w:val="20"/>
        </w:rPr>
        <w:t>[Nombre 1].</w:t>
      </w:r>
    </w:p>
    <w:p w:rsidR="00842FAE" w:rsidRPr="005330F9" w:rsidRDefault="00842FAE" w:rsidP="00842FAE">
      <w:pPr>
        <w:pStyle w:val="Prrafodelist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330F9">
        <w:rPr>
          <w:rFonts w:asciiTheme="minorHAnsi" w:hAnsiTheme="minorHAnsi" w:cstheme="minorHAnsi"/>
          <w:color w:val="FF0000"/>
          <w:sz w:val="20"/>
          <w:szCs w:val="20"/>
        </w:rPr>
        <w:t>[Nombre 2].</w:t>
      </w:r>
    </w:p>
    <w:p w:rsidR="00842FAE" w:rsidRPr="005330F9" w:rsidRDefault="00842FAE" w:rsidP="00842FAE">
      <w:pPr>
        <w:pStyle w:val="Prrafodelista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330F9">
        <w:rPr>
          <w:rFonts w:asciiTheme="minorHAnsi" w:hAnsiTheme="minorHAnsi" w:cstheme="minorHAnsi"/>
          <w:color w:val="FF0000"/>
          <w:sz w:val="20"/>
          <w:szCs w:val="20"/>
        </w:rPr>
        <w:t>[Nombre 3].</w:t>
      </w:r>
    </w:p>
    <w:p w:rsidR="00842FAE" w:rsidRPr="005330F9" w:rsidRDefault="00842FAE" w:rsidP="00842FAE">
      <w:pPr>
        <w:pStyle w:val="Prrafodelista1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2FAE" w:rsidRPr="005330F9" w:rsidRDefault="00842FAE" w:rsidP="00842F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>De acuerdo a lo anterior se recibió cotización por parte de las mismas empresas referenciadas previamente.</w:t>
      </w:r>
    </w:p>
    <w:p w:rsidR="00842FAE" w:rsidRPr="005330F9" w:rsidRDefault="00842FAE" w:rsidP="00842F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42FAE" w:rsidRPr="005330F9" w:rsidRDefault="00842FAE" w:rsidP="00842F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Se procedió un cuadro comparativo de precios en el cual se reflejan  los valores unitarios de los equipos, de conformidad con las cotizaciones allegadas y la justificación del precio oficial seleccionado. El cuadro comparativo con los precios de los equipos se encuentra contenido en el </w:t>
      </w:r>
      <w:r w:rsidRPr="005330F9">
        <w:rPr>
          <w:rFonts w:cstheme="minorHAnsi"/>
          <w:b/>
          <w:sz w:val="20"/>
          <w:szCs w:val="20"/>
        </w:rPr>
        <w:t xml:space="preserve">Anexo Cuadro Comparativo – Resumen de Estudio de Mercado </w:t>
      </w:r>
      <w:r w:rsidRPr="005330F9">
        <w:rPr>
          <w:rFonts w:cstheme="minorHAnsi"/>
          <w:sz w:val="20"/>
          <w:szCs w:val="20"/>
        </w:rPr>
        <w:t>de estos estudios previos. Se anexan de igual forma las cotizaciones anteriormente relacionadas.</w:t>
      </w:r>
    </w:p>
    <w:p w:rsidR="00842FAE" w:rsidRPr="005330F9" w:rsidRDefault="00842FAE" w:rsidP="00842FAE">
      <w:pPr>
        <w:pStyle w:val="Sinespaciado"/>
        <w:jc w:val="both"/>
        <w:rPr>
          <w:rFonts w:cstheme="minorHAnsi"/>
          <w:sz w:val="20"/>
          <w:szCs w:val="20"/>
        </w:rPr>
      </w:pPr>
    </w:p>
    <w:p w:rsidR="0088082E" w:rsidRPr="005330F9" w:rsidRDefault="0088082E" w:rsidP="00974424">
      <w:pPr>
        <w:pStyle w:val="Sinespaciado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>VALOR</w:t>
      </w:r>
    </w:p>
    <w:p w:rsidR="0088082E" w:rsidRPr="005330F9" w:rsidRDefault="0088082E" w:rsidP="0088082E">
      <w:pPr>
        <w:pStyle w:val="Sinespaciado"/>
        <w:ind w:left="720"/>
        <w:jc w:val="both"/>
        <w:rPr>
          <w:rFonts w:cstheme="minorHAnsi"/>
          <w:b/>
          <w:sz w:val="20"/>
          <w:szCs w:val="20"/>
        </w:rPr>
      </w:pPr>
    </w:p>
    <w:p w:rsidR="00974424" w:rsidRPr="005330F9" w:rsidRDefault="00974424" w:rsidP="004116EB">
      <w:pPr>
        <w:pStyle w:val="Sinespaciado"/>
        <w:numPr>
          <w:ilvl w:val="1"/>
          <w:numId w:val="4"/>
        </w:numPr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 xml:space="preserve">PRESUPUESTO OFICIAL </w:t>
      </w:r>
    </w:p>
    <w:p w:rsidR="00974424" w:rsidRPr="005330F9" w:rsidRDefault="00974424" w:rsidP="00974424">
      <w:pPr>
        <w:pStyle w:val="Sinespaciado"/>
        <w:jc w:val="both"/>
        <w:rPr>
          <w:rFonts w:cstheme="minorHAnsi"/>
          <w:sz w:val="20"/>
          <w:szCs w:val="20"/>
        </w:rPr>
      </w:pPr>
    </w:p>
    <w:p w:rsidR="00974424" w:rsidRPr="005330F9" w:rsidRDefault="00974424" w:rsidP="00974424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330F9">
        <w:rPr>
          <w:rFonts w:asciiTheme="minorHAnsi" w:hAnsiTheme="minorHAnsi" w:cstheme="minorHAnsi"/>
          <w:spacing w:val="-3"/>
          <w:sz w:val="20"/>
          <w:szCs w:val="20"/>
        </w:rPr>
        <w:t xml:space="preserve">Para dar cumplimiento al objeto del presente proceso de selección, se tendrá como presupuesto el valor de </w:t>
      </w:r>
      <w:r w:rsidRPr="005330F9">
        <w:rPr>
          <w:rFonts w:asciiTheme="minorHAnsi" w:hAnsiTheme="minorHAnsi" w:cstheme="minorHAnsi"/>
          <w:color w:val="FF0000"/>
          <w:sz w:val="20"/>
          <w:szCs w:val="20"/>
        </w:rPr>
        <w:t>[Valor en letras y números].</w:t>
      </w:r>
    </w:p>
    <w:p w:rsidR="00974424" w:rsidRPr="005330F9" w:rsidRDefault="00974424" w:rsidP="00974424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974424" w:rsidRPr="005330F9" w:rsidRDefault="0091291E" w:rsidP="00974424">
      <w:pPr>
        <w:pStyle w:val="Sinespaciad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  <w:lang w:val="es-CO"/>
        </w:rPr>
        <w:t xml:space="preserve">El presupuesto oficial para cada ítem será el contenido en </w:t>
      </w:r>
      <w:r w:rsidRPr="005330F9">
        <w:rPr>
          <w:rFonts w:cstheme="minorHAnsi"/>
          <w:sz w:val="20"/>
          <w:szCs w:val="20"/>
        </w:rPr>
        <w:t xml:space="preserve">el </w:t>
      </w:r>
      <w:r w:rsidRPr="005330F9">
        <w:rPr>
          <w:rFonts w:cstheme="minorHAnsi"/>
          <w:b/>
          <w:sz w:val="20"/>
          <w:szCs w:val="20"/>
        </w:rPr>
        <w:t xml:space="preserve">Anexo Cuadro Comparativo – Resumen de Estudio de Mercado </w:t>
      </w:r>
      <w:r w:rsidRPr="005330F9">
        <w:rPr>
          <w:rFonts w:cstheme="minorHAnsi"/>
          <w:sz w:val="20"/>
          <w:szCs w:val="20"/>
        </w:rPr>
        <w:t>de estos estudios previos.</w:t>
      </w:r>
    </w:p>
    <w:p w:rsidR="0091291E" w:rsidRPr="005330F9" w:rsidRDefault="0091291E" w:rsidP="00974424">
      <w:pPr>
        <w:pStyle w:val="Sinespaciado"/>
        <w:jc w:val="both"/>
        <w:rPr>
          <w:rFonts w:cstheme="minorHAnsi"/>
          <w:sz w:val="20"/>
          <w:szCs w:val="20"/>
        </w:rPr>
      </w:pPr>
    </w:p>
    <w:p w:rsidR="0091291E" w:rsidRPr="005330F9" w:rsidRDefault="0091291E" w:rsidP="004116EB">
      <w:pPr>
        <w:pStyle w:val="Sinespaciado"/>
        <w:numPr>
          <w:ilvl w:val="1"/>
          <w:numId w:val="4"/>
        </w:numPr>
        <w:jc w:val="both"/>
        <w:rPr>
          <w:rFonts w:cstheme="minorHAnsi"/>
          <w:b/>
          <w:sz w:val="20"/>
          <w:szCs w:val="20"/>
          <w:lang w:val="es-CO"/>
        </w:rPr>
      </w:pPr>
      <w:r w:rsidRPr="005330F9">
        <w:rPr>
          <w:rFonts w:cstheme="minorHAnsi"/>
          <w:b/>
          <w:sz w:val="20"/>
          <w:szCs w:val="20"/>
        </w:rPr>
        <w:t>IMPUTACIÓN PRESUPUESTAL</w:t>
      </w:r>
    </w:p>
    <w:p w:rsidR="0091291E" w:rsidRPr="005330F9" w:rsidRDefault="0091291E" w:rsidP="0091291E">
      <w:pPr>
        <w:pStyle w:val="Sinespaciado"/>
        <w:jc w:val="both"/>
        <w:rPr>
          <w:rFonts w:cstheme="minorHAnsi"/>
          <w:sz w:val="20"/>
          <w:szCs w:val="20"/>
        </w:rPr>
      </w:pPr>
    </w:p>
    <w:p w:rsidR="0091291E" w:rsidRPr="005330F9" w:rsidRDefault="0091291E" w:rsidP="0091291E">
      <w:pPr>
        <w:pStyle w:val="Sinespaciad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El valor del contrato celebrar será con cargo al Certificado de Disponibilidad Presupuestal No. </w:t>
      </w:r>
      <w:r w:rsidRPr="005330F9">
        <w:rPr>
          <w:rFonts w:cstheme="minorHAnsi"/>
          <w:color w:val="FF0000"/>
          <w:sz w:val="20"/>
          <w:szCs w:val="20"/>
        </w:rPr>
        <w:t xml:space="preserve">[Número] </w:t>
      </w:r>
      <w:r w:rsidRPr="005330F9">
        <w:rPr>
          <w:rFonts w:cstheme="minorHAnsi"/>
          <w:sz w:val="20"/>
          <w:szCs w:val="20"/>
        </w:rPr>
        <w:t>expedido el</w:t>
      </w:r>
      <w:r w:rsidRPr="005330F9">
        <w:rPr>
          <w:rFonts w:cstheme="minorHAnsi"/>
          <w:color w:val="FF0000"/>
          <w:sz w:val="20"/>
          <w:szCs w:val="20"/>
        </w:rPr>
        <w:t xml:space="preserve"> [fecha] </w:t>
      </w:r>
      <w:r w:rsidRPr="005330F9">
        <w:rPr>
          <w:rFonts w:cstheme="minorHAnsi"/>
          <w:sz w:val="20"/>
          <w:szCs w:val="20"/>
        </w:rPr>
        <w:t>por la Oficina de Presupuesto de la Universidad de Nariño.</w:t>
      </w:r>
    </w:p>
    <w:p w:rsidR="0088082E" w:rsidRPr="005330F9" w:rsidRDefault="0088082E" w:rsidP="0091291E">
      <w:pPr>
        <w:pStyle w:val="Sinespaciado"/>
        <w:jc w:val="both"/>
        <w:rPr>
          <w:rFonts w:cstheme="minorHAnsi"/>
          <w:sz w:val="20"/>
          <w:szCs w:val="20"/>
        </w:rPr>
      </w:pPr>
    </w:p>
    <w:p w:rsidR="0088082E" w:rsidRPr="005330F9" w:rsidRDefault="0088082E" w:rsidP="004116EB">
      <w:pPr>
        <w:pStyle w:val="Sinespaciado"/>
        <w:numPr>
          <w:ilvl w:val="1"/>
          <w:numId w:val="4"/>
        </w:numPr>
        <w:jc w:val="both"/>
        <w:rPr>
          <w:rFonts w:cstheme="minorHAnsi"/>
          <w:b/>
          <w:sz w:val="20"/>
          <w:szCs w:val="20"/>
          <w:lang w:val="es-CO"/>
        </w:rPr>
      </w:pPr>
      <w:r w:rsidRPr="005330F9">
        <w:rPr>
          <w:rFonts w:cstheme="minorHAnsi"/>
          <w:b/>
          <w:sz w:val="20"/>
          <w:szCs w:val="20"/>
          <w:lang w:val="es-CO"/>
        </w:rPr>
        <w:t>FORMA DE PAGO</w:t>
      </w:r>
    </w:p>
    <w:p w:rsidR="0088082E" w:rsidRPr="005330F9" w:rsidRDefault="0088082E" w:rsidP="0088082E">
      <w:pPr>
        <w:pStyle w:val="Sinespaciado"/>
        <w:jc w:val="both"/>
        <w:rPr>
          <w:rFonts w:cstheme="minorHAnsi"/>
          <w:sz w:val="20"/>
          <w:szCs w:val="20"/>
          <w:lang w:val="es-CO"/>
        </w:rPr>
      </w:pPr>
    </w:p>
    <w:p w:rsidR="0088082E" w:rsidRPr="005330F9" w:rsidRDefault="0088082E" w:rsidP="0088082E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La Universidad de Nariño pagará al contratista </w:t>
      </w:r>
      <w:r w:rsidR="006B28C6" w:rsidRPr="005330F9">
        <w:rPr>
          <w:rFonts w:cstheme="minorHAnsi"/>
          <w:sz w:val="20"/>
          <w:szCs w:val="20"/>
        </w:rPr>
        <w:t xml:space="preserve">de acuerdo a los siguientes pagos: </w:t>
      </w:r>
      <w:r w:rsidR="006B28C6" w:rsidRPr="005330F9">
        <w:rPr>
          <w:rFonts w:cstheme="minorHAnsi"/>
          <w:color w:val="FF0000"/>
          <w:sz w:val="20"/>
          <w:szCs w:val="20"/>
        </w:rPr>
        <w:t>[Descripción de la forma de pago (Numero de pagos, anticipo o pago anticipado)]</w:t>
      </w:r>
    </w:p>
    <w:p w:rsidR="006B28C6" w:rsidRPr="005330F9" w:rsidRDefault="006B28C6" w:rsidP="0088082E">
      <w:pPr>
        <w:pStyle w:val="Sinespaciado"/>
        <w:jc w:val="both"/>
        <w:rPr>
          <w:rFonts w:cstheme="minorHAnsi"/>
          <w:sz w:val="20"/>
          <w:szCs w:val="20"/>
        </w:rPr>
      </w:pPr>
    </w:p>
    <w:p w:rsidR="0088082E" w:rsidRPr="005330F9" w:rsidRDefault="0088082E" w:rsidP="0088082E">
      <w:pPr>
        <w:pStyle w:val="Sinespaciado"/>
        <w:numPr>
          <w:ilvl w:val="0"/>
          <w:numId w:val="4"/>
        </w:numPr>
        <w:jc w:val="both"/>
        <w:rPr>
          <w:rFonts w:cstheme="minorHAnsi"/>
          <w:b/>
          <w:sz w:val="20"/>
          <w:szCs w:val="20"/>
          <w:lang w:val="es-CO"/>
        </w:rPr>
      </w:pPr>
      <w:r w:rsidRPr="005330F9">
        <w:rPr>
          <w:rFonts w:cstheme="minorHAnsi"/>
          <w:b/>
          <w:sz w:val="20"/>
          <w:szCs w:val="20"/>
        </w:rPr>
        <w:t>PLAZO DE EJECUCIÓN</w:t>
      </w:r>
    </w:p>
    <w:p w:rsidR="0088082E" w:rsidRPr="005330F9" w:rsidRDefault="0088082E" w:rsidP="0088082E">
      <w:pPr>
        <w:pStyle w:val="Sinespaciado"/>
        <w:jc w:val="both"/>
        <w:rPr>
          <w:rFonts w:cstheme="minorHAnsi"/>
          <w:sz w:val="20"/>
          <w:szCs w:val="20"/>
        </w:rPr>
      </w:pPr>
    </w:p>
    <w:p w:rsidR="0088082E" w:rsidRPr="005330F9" w:rsidRDefault="0088082E" w:rsidP="008808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El plazo de ejecución del Contrato será de </w:t>
      </w:r>
      <w:r w:rsidR="006B28C6" w:rsidRPr="005330F9">
        <w:rPr>
          <w:rFonts w:cstheme="minorHAnsi"/>
          <w:color w:val="FF0000"/>
          <w:sz w:val="20"/>
          <w:szCs w:val="20"/>
        </w:rPr>
        <w:t xml:space="preserve">[días/meses] </w:t>
      </w:r>
      <w:r w:rsidRPr="005330F9">
        <w:rPr>
          <w:rFonts w:cstheme="minorHAnsi"/>
          <w:sz w:val="20"/>
          <w:szCs w:val="20"/>
        </w:rPr>
        <w:t>contado</w:t>
      </w:r>
      <w:r w:rsidR="006B28C6" w:rsidRPr="005330F9">
        <w:rPr>
          <w:rFonts w:cstheme="minorHAnsi"/>
          <w:sz w:val="20"/>
          <w:szCs w:val="20"/>
        </w:rPr>
        <w:t>s</w:t>
      </w:r>
      <w:r w:rsidRPr="005330F9">
        <w:rPr>
          <w:rFonts w:cstheme="minorHAnsi"/>
          <w:sz w:val="20"/>
          <w:szCs w:val="20"/>
        </w:rPr>
        <w:t xml:space="preserve"> a partir de la fecha de </w:t>
      </w:r>
      <w:r w:rsidR="006B28C6" w:rsidRPr="005330F9">
        <w:rPr>
          <w:rFonts w:cstheme="minorHAnsi"/>
          <w:sz w:val="20"/>
          <w:szCs w:val="20"/>
        </w:rPr>
        <w:t>legalización</w:t>
      </w:r>
      <w:r w:rsidRPr="005330F9">
        <w:rPr>
          <w:rFonts w:cstheme="minorHAnsi"/>
          <w:sz w:val="20"/>
          <w:szCs w:val="20"/>
        </w:rPr>
        <w:t xml:space="preserve"> del contrato</w:t>
      </w:r>
      <w:r w:rsidR="006B28C6" w:rsidRPr="005330F9">
        <w:rPr>
          <w:rFonts w:cstheme="minorHAnsi"/>
          <w:sz w:val="20"/>
          <w:szCs w:val="20"/>
        </w:rPr>
        <w:t xml:space="preserve"> o la respectiva acta de inicio, según como lo acuerden las partes.</w:t>
      </w:r>
    </w:p>
    <w:p w:rsidR="006B28C6" w:rsidRPr="005330F9" w:rsidRDefault="006B28C6" w:rsidP="008808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</w:p>
    <w:p w:rsidR="006B28C6" w:rsidRPr="005330F9" w:rsidRDefault="006B28C6" w:rsidP="006B28C6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>DOMICILIO Y LUGAR DE EJECUCIÓN</w:t>
      </w:r>
    </w:p>
    <w:p w:rsidR="00DA0688" w:rsidRPr="005330F9" w:rsidRDefault="00DA0688" w:rsidP="00DA0688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b/>
          <w:sz w:val="20"/>
          <w:szCs w:val="20"/>
        </w:rPr>
      </w:pPr>
    </w:p>
    <w:p w:rsidR="006B28C6" w:rsidRPr="005330F9" w:rsidRDefault="006B28C6" w:rsidP="006B2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>Para todos los efectos el domicilio contractual y el lugar de ejecución será el Municipio de Pasto (N).</w:t>
      </w:r>
    </w:p>
    <w:p w:rsidR="006B28C6" w:rsidRPr="005330F9" w:rsidRDefault="006B28C6" w:rsidP="006B2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</w:p>
    <w:p w:rsidR="006B28C6" w:rsidRPr="005330F9" w:rsidRDefault="006B28C6" w:rsidP="006B28C6">
      <w:pPr>
        <w:pStyle w:val="Prrafode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>PLAN DE ENTREGA Y CUMPLIMIENTO</w:t>
      </w:r>
    </w:p>
    <w:p w:rsidR="006B28C6" w:rsidRPr="005330F9" w:rsidRDefault="006B28C6" w:rsidP="006B28C6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</w:p>
    <w:p w:rsidR="006B28C6" w:rsidRPr="005330F9" w:rsidRDefault="006B28C6" w:rsidP="006B2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La entrega de los bienes objeto del contrato será dentro del término fijado como plazo de ejecución del contrato, en </w:t>
      </w:r>
      <w:r w:rsidRPr="005330F9">
        <w:rPr>
          <w:rFonts w:cstheme="minorHAnsi"/>
          <w:color w:val="FF0000"/>
          <w:sz w:val="20"/>
          <w:szCs w:val="20"/>
        </w:rPr>
        <w:t xml:space="preserve">[lugar de la entrega (dirección)] </w:t>
      </w:r>
      <w:r w:rsidRPr="005330F9">
        <w:rPr>
          <w:rFonts w:cstheme="minorHAnsi"/>
          <w:sz w:val="20"/>
          <w:szCs w:val="20"/>
        </w:rPr>
        <w:t xml:space="preserve"> y constará en un acta de recibo a satisfacción que será firmada por el proveedor o su representante y el o los supervisores del contrato.</w:t>
      </w:r>
    </w:p>
    <w:p w:rsidR="006B28C6" w:rsidRPr="005330F9" w:rsidRDefault="006B28C6" w:rsidP="006B28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cstheme="minorHAnsi"/>
          <w:sz w:val="20"/>
          <w:szCs w:val="20"/>
        </w:rPr>
      </w:pPr>
    </w:p>
    <w:p w:rsidR="0088082E" w:rsidRPr="005330F9" w:rsidRDefault="006B28C6" w:rsidP="0088082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5330F9">
        <w:rPr>
          <w:rFonts w:cstheme="minorHAnsi"/>
          <w:color w:val="FF0000"/>
          <w:sz w:val="20"/>
          <w:szCs w:val="20"/>
        </w:rPr>
        <w:t>[En el caso de los servicios se debe definir un cronograma de actividades]</w:t>
      </w:r>
    </w:p>
    <w:p w:rsidR="006B28C6" w:rsidRPr="005330F9" w:rsidRDefault="006B28C6" w:rsidP="0088082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6B28C6" w:rsidRPr="005330F9" w:rsidRDefault="006B28C6" w:rsidP="0088082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8082E" w:rsidRPr="005330F9" w:rsidRDefault="00EF28D2" w:rsidP="00EF28D2">
      <w:pPr>
        <w:pStyle w:val="Sinespaciado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>SUPERVISIÓN</w:t>
      </w:r>
    </w:p>
    <w:p w:rsidR="00EF28D2" w:rsidRPr="005330F9" w:rsidRDefault="00EF28D2" w:rsidP="00EF28D2">
      <w:pPr>
        <w:pStyle w:val="Sinespaciado"/>
        <w:jc w:val="both"/>
        <w:rPr>
          <w:rFonts w:cstheme="minorHAnsi"/>
          <w:sz w:val="20"/>
          <w:szCs w:val="20"/>
        </w:rPr>
      </w:pPr>
    </w:p>
    <w:p w:rsidR="00EF28D2" w:rsidRPr="005330F9" w:rsidRDefault="00EF28D2" w:rsidP="00EF28D2">
      <w:pPr>
        <w:ind w:right="79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La UNIVERSIDAD DE NARIÑO ejercerá la vigilancia y control del objeto contractual, con el fin de verificar que se desarrollen y entreguen conforme a los términos pactados, mediante un Supervisor. </w:t>
      </w:r>
    </w:p>
    <w:p w:rsidR="00EF28D2" w:rsidRPr="005330F9" w:rsidRDefault="00EF28D2" w:rsidP="00EF28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El supervisor del contrato será la persona encargada de dar cumplimiento a lo establecido en el artículo 7 del Estatuto de </w:t>
      </w:r>
      <w:r w:rsidRPr="005330F9">
        <w:rPr>
          <w:rFonts w:cstheme="minorHAnsi"/>
          <w:sz w:val="20"/>
          <w:szCs w:val="20"/>
        </w:rPr>
        <w:lastRenderedPageBreak/>
        <w:t xml:space="preserve">Contratación Acuerdo 126 de Diciembre de 2014 y en el Manual de Contratación y será el Ordenador del Gasto,  o la persona o funcionario delegado para tal fin: </w:t>
      </w:r>
      <w:r w:rsidRPr="005330F9">
        <w:rPr>
          <w:rFonts w:cstheme="minorHAnsi"/>
          <w:color w:val="FF0000"/>
          <w:sz w:val="20"/>
          <w:szCs w:val="20"/>
        </w:rPr>
        <w:t>[Cargo del supervisor]</w:t>
      </w:r>
    </w:p>
    <w:p w:rsidR="004116EB" w:rsidRPr="005330F9" w:rsidRDefault="004116EB" w:rsidP="00EF28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577005" w:rsidRPr="005330F9" w:rsidRDefault="00577005" w:rsidP="00577005">
      <w:pPr>
        <w:pStyle w:val="Prrafodelista1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20"/>
        <w:jc w:val="both"/>
        <w:rPr>
          <w:rFonts w:asciiTheme="minorHAnsi" w:hAnsiTheme="minorHAnsi" w:cstheme="minorHAnsi"/>
          <w:sz w:val="20"/>
          <w:szCs w:val="20"/>
        </w:rPr>
      </w:pPr>
    </w:p>
    <w:p w:rsidR="004116EB" w:rsidRPr="005330F9" w:rsidRDefault="004116EB" w:rsidP="004116EB">
      <w:pPr>
        <w:pStyle w:val="Prrafodelista1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Theme="minorHAnsi" w:hAnsiTheme="minorHAnsi" w:cstheme="minorHAnsi"/>
          <w:sz w:val="20"/>
          <w:szCs w:val="20"/>
        </w:rPr>
      </w:pPr>
      <w:r w:rsidRPr="005330F9">
        <w:rPr>
          <w:rFonts w:asciiTheme="minorHAnsi" w:hAnsiTheme="minorHAnsi" w:cstheme="minorHAnsi"/>
          <w:b/>
          <w:bCs/>
          <w:sz w:val="20"/>
          <w:szCs w:val="20"/>
        </w:rPr>
        <w:t xml:space="preserve">TIPIFICACIÓN, ESTIMACIÓN Y ASIGNACIÓN DE RIESGOS </w:t>
      </w:r>
    </w:p>
    <w:p w:rsidR="004116EB" w:rsidRPr="005330F9" w:rsidRDefault="004116EB" w:rsidP="004116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116EB" w:rsidRPr="005330F9" w:rsidRDefault="004116EB" w:rsidP="004116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sz w:val="20"/>
          <w:szCs w:val="20"/>
        </w:rPr>
      </w:pPr>
      <w:r w:rsidRPr="005330F9">
        <w:rPr>
          <w:rFonts w:asciiTheme="minorHAnsi" w:hAnsiTheme="minorHAnsi" w:cstheme="minorHAnsi"/>
          <w:bCs/>
          <w:sz w:val="20"/>
          <w:szCs w:val="20"/>
        </w:rPr>
        <w:t>Se entiende por RIESGO, cualquier posibilidad de afectación que limite, retrase o suspenda la ejecución del contrato.</w:t>
      </w:r>
    </w:p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sz w:val="20"/>
          <w:szCs w:val="20"/>
        </w:rPr>
      </w:pPr>
    </w:p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sz w:val="20"/>
          <w:szCs w:val="20"/>
        </w:rPr>
      </w:pPr>
      <w:r w:rsidRPr="005330F9">
        <w:rPr>
          <w:rFonts w:asciiTheme="minorHAnsi" w:hAnsiTheme="minorHAnsi" w:cstheme="minorHAnsi"/>
          <w:bCs/>
          <w:sz w:val="20"/>
          <w:szCs w:val="20"/>
        </w:rPr>
        <w:t>El suceso que prevé el riesgo deberá tener relación directa con la ejecución del contrato para que sea asumido como un riesgo del actual proceso de contratación.</w:t>
      </w:r>
    </w:p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sz w:val="20"/>
          <w:szCs w:val="20"/>
        </w:rPr>
      </w:pPr>
    </w:p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330F9">
        <w:rPr>
          <w:rFonts w:asciiTheme="minorHAnsi" w:hAnsiTheme="minorHAnsi" w:cstheme="minorHAnsi"/>
          <w:bCs/>
          <w:sz w:val="20"/>
          <w:szCs w:val="20"/>
        </w:rPr>
        <w:t>Para efectos de la mitigación de riesgos, se tendrá en cuenta la siguiente matriz, mediante la cual se establecen los responsables y formas de mitigación:</w:t>
      </w:r>
      <w:r w:rsidR="00A223E9" w:rsidRPr="005330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223E9" w:rsidRPr="005330F9">
        <w:rPr>
          <w:rFonts w:asciiTheme="minorHAnsi" w:hAnsiTheme="minorHAnsi" w:cstheme="minorHAnsi"/>
          <w:color w:val="FF0000"/>
          <w:sz w:val="20"/>
          <w:szCs w:val="20"/>
        </w:rPr>
        <w:t>[los siguientes riesgos deberán ser asignados según la necesidad del bien o servicio a adquirir]</w:t>
      </w:r>
    </w:p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30F9">
        <w:rPr>
          <w:rFonts w:asciiTheme="minorHAnsi" w:hAnsiTheme="minorHAnsi" w:cstheme="minorHAnsi"/>
          <w:bCs/>
          <w:sz w:val="20"/>
          <w:szCs w:val="20"/>
        </w:rPr>
        <w:t>*La valoración del riesgo se realiza en una escala de 1 a 5 siendo:</w:t>
      </w:r>
    </w:p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30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330F9">
        <w:rPr>
          <w:rFonts w:asciiTheme="minorHAnsi" w:hAnsiTheme="minorHAnsi" w:cstheme="minorHAnsi"/>
          <w:bCs/>
          <w:sz w:val="20"/>
          <w:szCs w:val="20"/>
        </w:rPr>
        <w:tab/>
        <w:t>Raro (Puede ocurrir excepcionalmente): 1</w:t>
      </w:r>
    </w:p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30F9">
        <w:rPr>
          <w:rFonts w:asciiTheme="minorHAnsi" w:hAnsiTheme="minorHAnsi" w:cstheme="minorHAnsi"/>
          <w:bCs/>
          <w:sz w:val="20"/>
          <w:szCs w:val="20"/>
        </w:rPr>
        <w:tab/>
        <w:t>Improbable (Puede ocurrir ocasionalmente): 2</w:t>
      </w:r>
    </w:p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30F9">
        <w:rPr>
          <w:rFonts w:asciiTheme="minorHAnsi" w:hAnsiTheme="minorHAnsi" w:cstheme="minorHAnsi"/>
          <w:bCs/>
          <w:sz w:val="20"/>
          <w:szCs w:val="20"/>
        </w:rPr>
        <w:tab/>
        <w:t>Posible (Puede ocurrir en cualquier momento futuro): 3</w:t>
      </w:r>
    </w:p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30F9">
        <w:rPr>
          <w:rFonts w:asciiTheme="minorHAnsi" w:hAnsiTheme="minorHAnsi" w:cstheme="minorHAnsi"/>
          <w:bCs/>
          <w:sz w:val="20"/>
          <w:szCs w:val="20"/>
        </w:rPr>
        <w:tab/>
        <w:t>Probable (Probablemente va a ocurrir): 4</w:t>
      </w:r>
    </w:p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30F9">
        <w:rPr>
          <w:rFonts w:asciiTheme="minorHAnsi" w:hAnsiTheme="minorHAnsi" w:cstheme="minorHAnsi"/>
          <w:bCs/>
          <w:sz w:val="20"/>
          <w:szCs w:val="20"/>
        </w:rPr>
        <w:tab/>
        <w:t>Casi Cierto (Ocurre en la mayoría de circunstancias): 5</w:t>
      </w:r>
    </w:p>
    <w:p w:rsidR="00FA19F5" w:rsidRPr="005330F9" w:rsidRDefault="00FA19F5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A19F5" w:rsidRPr="005330F9" w:rsidRDefault="004116EB" w:rsidP="004116EB">
      <w:pPr>
        <w:pStyle w:val="Sinespaciado1"/>
        <w:numPr>
          <w:ilvl w:val="1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30F9">
        <w:rPr>
          <w:rFonts w:asciiTheme="minorHAnsi" w:hAnsiTheme="minorHAnsi" w:cstheme="minorHAnsi"/>
          <w:b/>
          <w:bCs/>
          <w:sz w:val="20"/>
          <w:szCs w:val="20"/>
        </w:rPr>
        <w:t xml:space="preserve">RIESGOS </w:t>
      </w:r>
      <w:r w:rsidR="00FA19F5" w:rsidRPr="005330F9">
        <w:rPr>
          <w:rFonts w:asciiTheme="minorHAnsi" w:hAnsiTheme="minorHAnsi" w:cstheme="minorHAnsi"/>
          <w:b/>
          <w:bCs/>
          <w:sz w:val="20"/>
          <w:szCs w:val="20"/>
        </w:rPr>
        <w:t>ECONOMICOS</w:t>
      </w:r>
    </w:p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7"/>
        <w:gridCol w:w="1843"/>
        <w:gridCol w:w="1642"/>
      </w:tblGrid>
      <w:tr w:rsidR="00FA19F5" w:rsidRPr="005330F9" w:rsidTr="00E16604">
        <w:trPr>
          <w:trHeight w:val="531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TIPIFICACION DEL RIESGO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ASIGNACIÓN DEL RIESGO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VALORACION</w:t>
            </w:r>
          </w:p>
        </w:tc>
      </w:tr>
      <w:tr w:rsidR="00FA19F5" w:rsidRPr="005330F9" w:rsidTr="00506F3D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506F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bCs/>
                <w:color w:val="000000"/>
                <w:sz w:val="20"/>
                <w:szCs w:val="20"/>
              </w:rPr>
              <w:t>Fluctuación de los precios de los insumos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color w:val="000000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A19F5" w:rsidRPr="005330F9" w:rsidTr="00506F3D">
        <w:trPr>
          <w:trHeight w:val="1036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506F3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bCs/>
                <w:color w:val="000000"/>
                <w:sz w:val="20"/>
                <w:szCs w:val="20"/>
              </w:rPr>
              <w:t>Desabastecimiento de los insumos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A19F5" w:rsidRPr="005330F9" w:rsidRDefault="00FA19F5" w:rsidP="00FA19F5">
      <w:pPr>
        <w:pStyle w:val="Sinespaciado1"/>
        <w:numPr>
          <w:ilvl w:val="1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30F9">
        <w:rPr>
          <w:rFonts w:asciiTheme="minorHAnsi" w:hAnsiTheme="minorHAnsi" w:cstheme="minorHAnsi"/>
          <w:b/>
          <w:bCs/>
          <w:sz w:val="20"/>
          <w:szCs w:val="20"/>
        </w:rPr>
        <w:t>RIESGOS OPERATIVOS</w:t>
      </w:r>
    </w:p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7"/>
        <w:gridCol w:w="1843"/>
        <w:gridCol w:w="1642"/>
      </w:tblGrid>
      <w:tr w:rsidR="00012A48" w:rsidRPr="005330F9" w:rsidTr="00E16604">
        <w:trPr>
          <w:trHeight w:val="531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TIPIFICACION DEL RIESGO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ASIGNACIÓN DEL RIESGO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VALORACION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Falta de disponibilidad de los bienes, equipos e insumos necesarios para llevar a cabo el objeto del contrato.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12A48" w:rsidRPr="005330F9" w:rsidTr="00FA19F5">
        <w:trPr>
          <w:trHeight w:val="1036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Daños o pérdidas de los bienes de propiedad del contratista, causados en el lugar de ejecución del contrato.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  <w:lang w:val="pt-BR"/>
              </w:rPr>
            </w:pPr>
            <w:proofErr w:type="spellStart"/>
            <w:r w:rsidRPr="005330F9">
              <w:rPr>
                <w:rFonts w:cstheme="minorHAnsi"/>
                <w:color w:val="000000"/>
                <w:sz w:val="20"/>
                <w:szCs w:val="20"/>
                <w:lang w:val="pt-BR"/>
              </w:rPr>
              <w:t>Costos</w:t>
            </w:r>
            <w:proofErr w:type="spellEnd"/>
            <w:r w:rsidRPr="005330F9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 por </w:t>
            </w:r>
            <w:proofErr w:type="spellStart"/>
            <w:r w:rsidRPr="005330F9">
              <w:rPr>
                <w:rFonts w:cstheme="minorHAnsi"/>
                <w:color w:val="000000"/>
                <w:sz w:val="20"/>
                <w:szCs w:val="20"/>
                <w:lang w:val="pt-BR"/>
              </w:rPr>
              <w:t>bodegaje</w:t>
            </w:r>
            <w:proofErr w:type="spellEnd"/>
            <w:r w:rsidRPr="005330F9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 o transporte de </w:t>
            </w:r>
            <w:proofErr w:type="spellStart"/>
            <w:r w:rsidRPr="005330F9">
              <w:rPr>
                <w:rFonts w:cstheme="minorHAnsi"/>
                <w:color w:val="000000"/>
                <w:sz w:val="20"/>
                <w:szCs w:val="20"/>
                <w:lang w:val="pt-BR"/>
              </w:rPr>
              <w:t>bienes</w:t>
            </w:r>
            <w:proofErr w:type="spellEnd"/>
            <w:r w:rsidRPr="005330F9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 e insumos.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FA19F5" w:rsidP="00FA19F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color w:val="000000"/>
                <w:sz w:val="20"/>
                <w:szCs w:val="20"/>
              </w:rPr>
              <w:t>Riesgo en el t</w:t>
            </w:r>
            <w:r w:rsidR="00012A48" w:rsidRPr="005330F9">
              <w:rPr>
                <w:rFonts w:cstheme="minorHAnsi"/>
                <w:color w:val="000000"/>
                <w:sz w:val="20"/>
                <w:szCs w:val="20"/>
              </w:rPr>
              <w:t>ransporte de bienes.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color w:val="000000"/>
                <w:sz w:val="20"/>
                <w:szCs w:val="20"/>
              </w:rPr>
              <w:t>En el evento de bienes o insumos comprados en el exterior, asumirá los riesgos derivados de las formalidades aduaneras de exportación e importación.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both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330F9">
              <w:rPr>
                <w:rFonts w:cstheme="minorHAnsi"/>
                <w:bCs/>
                <w:color w:val="000000"/>
                <w:sz w:val="20"/>
                <w:szCs w:val="20"/>
              </w:rPr>
              <w:t>Recepción de los bienes en el tiempo acordado.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30F9">
              <w:rPr>
                <w:rFonts w:cstheme="minorHAnsi"/>
                <w:color w:val="000000"/>
                <w:sz w:val="20"/>
                <w:szCs w:val="20"/>
              </w:rPr>
              <w:t>Contratante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30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Incumplimiento de las obligaciones por parte del personal a cargo del contratista.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lastRenderedPageBreak/>
              <w:t>Accidente laboral sufrido en el sitio de ejecución del contrato por el personal que presta el servicio y riesgos profesionales.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Cs/>
                <w:sz w:val="20"/>
                <w:szCs w:val="20"/>
              </w:rPr>
              <w:t>Causación de daños materiales o deterioros durante la instalación, configuración y/o mantenimiento de los bienes a terceros.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Incumplimiento de las obligaciones de salarios, prestaciones sociales y aportes al sistema de seguridad social del personal a su  cargo.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12A48" w:rsidRPr="005330F9" w:rsidTr="00FA19F5">
        <w:trPr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Violación de la confidencialidad y mal manejo de la información a la que tenga acceso el contratista, debiendo asumir en su totalidad las consecuencias patrimoniales y penales que se deriven del manejo indebido de la información que obtenga por causa y con ocasión de la ejecución del contrato.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Pr="005330F9" w:rsidRDefault="00012A48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116EB" w:rsidRPr="005330F9" w:rsidRDefault="004116EB" w:rsidP="00FA19F5">
      <w:pPr>
        <w:pStyle w:val="Sinespaciado1"/>
        <w:numPr>
          <w:ilvl w:val="1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30F9">
        <w:rPr>
          <w:rFonts w:asciiTheme="minorHAnsi" w:hAnsiTheme="minorHAnsi" w:cstheme="minorHAnsi"/>
          <w:b/>
          <w:bCs/>
          <w:sz w:val="20"/>
          <w:szCs w:val="20"/>
        </w:rPr>
        <w:t xml:space="preserve">RIESGOS FINANCIEROS </w:t>
      </w:r>
    </w:p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1"/>
        <w:gridCol w:w="1843"/>
        <w:gridCol w:w="1501"/>
      </w:tblGrid>
      <w:tr w:rsidR="00FA19F5" w:rsidRPr="005330F9" w:rsidTr="00E16604">
        <w:trPr>
          <w:trHeight w:val="315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TIPIFICACION DEL RIESGO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ASIGNACIÓN DEL RIESGO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VALORACION</w:t>
            </w:r>
          </w:p>
        </w:tc>
      </w:tr>
      <w:tr w:rsidR="00FA19F5" w:rsidRPr="005330F9" w:rsidTr="00FA19F5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Falta de pago o retrasos en los pagos del valor del contrato.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Contratante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19F5" w:rsidRPr="005330F9" w:rsidTr="00FA19F5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Ausencia de disponibilidad presupuestal.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Contratante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19F5" w:rsidRPr="005330F9" w:rsidTr="00FA19F5">
        <w:trPr>
          <w:trHeight w:val="1121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Efectos derivados de la existencia del daño emergente del contratista, por la ocurrencia de hechos de fuerza mayor o caso fortuito en los términos del contrato y de la legislación existente.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Contratante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19F5" w:rsidRPr="005330F9" w:rsidTr="00FA19F5">
        <w:trPr>
          <w:trHeight w:val="871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Los efectos originados por nuevas normas durante la ejecución del contrato y que sean aplicables al proyecto.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Contratante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19F5" w:rsidRPr="005330F9" w:rsidTr="00FA19F5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Incremento de los precios o tarifas de los bienes, decretados oficialmente por el Gobierno Nacional.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Contratante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19F5" w:rsidRPr="005330F9" w:rsidTr="00FA19F5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Incrementos de impuestos que afectan a todos los contribuyentes y a todas las actividades.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19F5" w:rsidRPr="005330F9" w:rsidTr="00FA19F5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Estimación inadecuada de los costos.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19F5" w:rsidRPr="005330F9" w:rsidTr="00FA19F5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Financiamiento del contrato por parte del contratista para el pago de salarios, prestaciones sociales, aportes al sistema integral de salud y parafiscales.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19F5" w:rsidRPr="005330F9" w:rsidTr="00FA19F5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Variaciones en la tasa de cambio.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A19F5" w:rsidRPr="005330F9" w:rsidTr="00FA19F5">
        <w:trPr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Variaciones en la legislación tributaria.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012A4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Contratista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FA19F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4116EB" w:rsidRPr="005330F9" w:rsidRDefault="004116EB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A19F5" w:rsidRPr="005330F9" w:rsidRDefault="00FA19F5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A19F5" w:rsidRPr="005330F9" w:rsidRDefault="00FA19F5" w:rsidP="00FA19F5">
      <w:pPr>
        <w:pStyle w:val="Sinespaciado1"/>
        <w:numPr>
          <w:ilvl w:val="1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30F9">
        <w:rPr>
          <w:rFonts w:asciiTheme="minorHAnsi" w:hAnsiTheme="minorHAnsi" w:cstheme="minorHAnsi"/>
          <w:b/>
          <w:bCs/>
          <w:sz w:val="20"/>
          <w:szCs w:val="20"/>
        </w:rPr>
        <w:t>RIESGOS SOCIALES O POLITICOS</w:t>
      </w:r>
    </w:p>
    <w:p w:rsidR="00FA19F5" w:rsidRPr="005330F9" w:rsidRDefault="00FA19F5" w:rsidP="00FA19F5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1"/>
        <w:gridCol w:w="1843"/>
        <w:gridCol w:w="1501"/>
      </w:tblGrid>
      <w:tr w:rsidR="00FA19F5" w:rsidRPr="005330F9" w:rsidTr="00E16604">
        <w:trPr>
          <w:trHeight w:val="315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TIPIFICACION DEL RIESGO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ASIGNACIÓN DEL RIESGO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VALORACION</w:t>
            </w:r>
          </w:p>
        </w:tc>
      </w:tr>
      <w:tr w:rsidR="00FA19F5" w:rsidRPr="005330F9" w:rsidTr="00FA19F5">
        <w:trPr>
          <w:trHeight w:val="547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506F3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Derivados de los cambios de las políticas gubernamentales y de cambios en las condiciones sociales.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5330F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</w:t>
            </w:r>
            <w:r w:rsidR="005330F9" w:rsidRPr="005330F9">
              <w:rPr>
                <w:rFonts w:cstheme="minorHAnsi"/>
                <w:sz w:val="20"/>
                <w:szCs w:val="20"/>
              </w:rPr>
              <w:t>ompartido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F5" w:rsidRPr="005330F9" w:rsidRDefault="00FA19F5" w:rsidP="00506F3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330F9" w:rsidRPr="005330F9" w:rsidTr="00FA19F5">
        <w:trPr>
          <w:trHeight w:val="547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9" w:rsidRPr="005330F9" w:rsidRDefault="005330F9" w:rsidP="00506F3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ascii="Calibri" w:eastAsia="Calibri" w:hAnsi="Calibri" w:cs="Calibri"/>
                <w:sz w:val="20"/>
                <w:szCs w:val="20"/>
                <w:lang w:val="es-CO" w:eastAsia="es-CO"/>
              </w:rPr>
              <w:lastRenderedPageBreak/>
              <w:t xml:space="preserve">Hechos que alteren el orden </w:t>
            </w:r>
            <w:r w:rsidRPr="005330F9">
              <w:rPr>
                <w:rFonts w:cstheme="minorHAnsi"/>
                <w:sz w:val="20"/>
                <w:szCs w:val="20"/>
                <w:lang w:val="es-CO" w:eastAsia="es-CO"/>
              </w:rPr>
              <w:t>público.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9" w:rsidRPr="005330F9" w:rsidRDefault="005330F9" w:rsidP="00506F3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Compartido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9" w:rsidRPr="005330F9" w:rsidRDefault="005330F9" w:rsidP="00506F3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FA19F5" w:rsidRPr="005330F9" w:rsidRDefault="00FA19F5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330F9" w:rsidRPr="005330F9" w:rsidRDefault="005330F9" w:rsidP="005330F9">
      <w:pPr>
        <w:pStyle w:val="Sinespaciado1"/>
        <w:numPr>
          <w:ilvl w:val="1"/>
          <w:numId w:val="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330F9">
        <w:rPr>
          <w:rFonts w:asciiTheme="minorHAnsi" w:hAnsiTheme="minorHAnsi" w:cstheme="minorHAnsi"/>
          <w:b/>
          <w:bCs/>
          <w:sz w:val="20"/>
          <w:szCs w:val="20"/>
        </w:rPr>
        <w:t>RIESGOS DE LA NATURALEZA</w:t>
      </w:r>
    </w:p>
    <w:p w:rsidR="005330F9" w:rsidRPr="005330F9" w:rsidRDefault="005330F9" w:rsidP="005330F9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1"/>
        <w:gridCol w:w="1843"/>
        <w:gridCol w:w="1501"/>
      </w:tblGrid>
      <w:tr w:rsidR="005330F9" w:rsidRPr="005330F9" w:rsidTr="00E16604">
        <w:trPr>
          <w:trHeight w:val="315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30F9" w:rsidRPr="005330F9" w:rsidRDefault="005330F9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TIPIFICACION DEL RIESGO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30F9" w:rsidRPr="005330F9" w:rsidRDefault="005330F9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ASIGNACIÓN DEL RIESGO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30F9" w:rsidRPr="005330F9" w:rsidRDefault="005330F9" w:rsidP="00506F3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VALORACION</w:t>
            </w:r>
          </w:p>
        </w:tc>
      </w:tr>
      <w:tr w:rsidR="005330F9" w:rsidRPr="005330F9" w:rsidTr="00506F3D">
        <w:trPr>
          <w:trHeight w:val="547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9" w:rsidRPr="005330F9" w:rsidRDefault="005330F9" w:rsidP="00506F3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Eventos naturales previsibles en los cuales no hay intervención humana que puedan tener impacto en la ejecución del contrato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9" w:rsidRPr="005330F9" w:rsidRDefault="005330F9" w:rsidP="00506F3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Compartido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9" w:rsidRPr="005330F9" w:rsidRDefault="005330F9" w:rsidP="00506F3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5330F9" w:rsidRPr="005330F9" w:rsidRDefault="005330F9" w:rsidP="004116EB">
      <w:pPr>
        <w:pStyle w:val="Sinespaciado1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116EB" w:rsidRPr="005330F9" w:rsidRDefault="004116EB" w:rsidP="004116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No obstante lo anterior, </w:t>
      </w:r>
      <w:r w:rsidR="005330F9" w:rsidRPr="005330F9">
        <w:rPr>
          <w:rFonts w:cstheme="minorHAnsi"/>
          <w:sz w:val="20"/>
          <w:szCs w:val="20"/>
        </w:rPr>
        <w:t xml:space="preserve">para el caso de convocatorias, </w:t>
      </w:r>
      <w:r w:rsidRPr="005330F9">
        <w:rPr>
          <w:rFonts w:cstheme="minorHAnsi"/>
          <w:sz w:val="20"/>
          <w:szCs w:val="20"/>
        </w:rPr>
        <w:t xml:space="preserve">hasta la fecha límite prevista en el cronograma del proceso para la </w:t>
      </w:r>
      <w:r w:rsidR="005330F9" w:rsidRPr="005330F9">
        <w:rPr>
          <w:rFonts w:cstheme="minorHAnsi"/>
          <w:sz w:val="20"/>
          <w:szCs w:val="20"/>
        </w:rPr>
        <w:t>presentación de observación al borrador de los términos de referencia</w:t>
      </w:r>
      <w:r w:rsidRPr="005330F9">
        <w:rPr>
          <w:rFonts w:cstheme="minorHAnsi"/>
          <w:sz w:val="20"/>
          <w:szCs w:val="20"/>
        </w:rPr>
        <w:t xml:space="preserve">, los posibles oferentes o interesados en participar en el proceso deberán manifestar a la Universidad, teniendo en cuenta el conocimiento que tienen como expertos en su actividad ordinaria, </w:t>
      </w:r>
      <w:r w:rsidR="005330F9" w:rsidRPr="005330F9">
        <w:rPr>
          <w:rFonts w:cstheme="minorHAnsi"/>
          <w:sz w:val="20"/>
          <w:szCs w:val="20"/>
        </w:rPr>
        <w:t xml:space="preserve">si consideran que debe ser otra la valoración de los riesgos o </w:t>
      </w:r>
      <w:r w:rsidRPr="005330F9">
        <w:rPr>
          <w:rFonts w:cstheme="minorHAnsi"/>
          <w:sz w:val="20"/>
          <w:szCs w:val="20"/>
        </w:rPr>
        <w:t>la existencia de</w:t>
      </w:r>
      <w:r w:rsidR="005330F9" w:rsidRPr="005330F9">
        <w:rPr>
          <w:rFonts w:cstheme="minorHAnsi"/>
          <w:sz w:val="20"/>
          <w:szCs w:val="20"/>
        </w:rPr>
        <w:t xml:space="preserve"> otros</w:t>
      </w:r>
      <w:r w:rsidRPr="005330F9">
        <w:rPr>
          <w:rFonts w:cstheme="minorHAnsi"/>
          <w:sz w:val="20"/>
          <w:szCs w:val="20"/>
        </w:rPr>
        <w:t xml:space="preserve"> posibles riesgos asociados a la ejecución del contrato que puedan afectar el equilibrio económico del mismo de conformidad con lo expresado por el artículo 863 del código de comercio, según el cual, “</w:t>
      </w:r>
      <w:r w:rsidRPr="005330F9">
        <w:rPr>
          <w:rFonts w:cstheme="minorHAnsi"/>
          <w:i/>
          <w:sz w:val="20"/>
          <w:szCs w:val="20"/>
        </w:rPr>
        <w:t>las partes deberán proceder de buena fe exenta de culpa en el periodo precontractual, so pena de indemnizar los perjuicios que se causen”</w:t>
      </w:r>
      <w:r w:rsidRPr="005330F9">
        <w:rPr>
          <w:rFonts w:cstheme="minorHAnsi"/>
          <w:sz w:val="20"/>
          <w:szCs w:val="20"/>
        </w:rPr>
        <w:t>.</w:t>
      </w:r>
    </w:p>
    <w:p w:rsidR="004116EB" w:rsidRPr="005330F9" w:rsidRDefault="004116EB" w:rsidP="004116E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116EB" w:rsidRPr="005330F9" w:rsidRDefault="004116EB" w:rsidP="004116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>En consecuencia, la entidad no aceptará reclamaciones relacionadas con circunstancias previsibles por el contratista que afecten dicho equilibrio económico y que no hayan sido manifestadas por el mismo.</w:t>
      </w:r>
    </w:p>
    <w:p w:rsidR="004116EB" w:rsidRPr="005330F9" w:rsidRDefault="004116EB" w:rsidP="004116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4116EB" w:rsidRPr="005330F9" w:rsidRDefault="004116EB" w:rsidP="004116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b/>
          <w:bCs/>
          <w:sz w:val="20"/>
          <w:szCs w:val="20"/>
        </w:rPr>
        <w:t xml:space="preserve">NOTA: </w:t>
      </w:r>
      <w:r w:rsidRPr="005330F9">
        <w:rPr>
          <w:rFonts w:cstheme="minorHAnsi"/>
          <w:sz w:val="20"/>
          <w:szCs w:val="20"/>
        </w:rPr>
        <w:t>Debe entenderse que los mecanismos contenidos en el contrato, permiten mantenerlas condiciones económicas y financieras existentes al momento de la presentación de la Propuesta por parte del Contratista y consecuentemente, están diseñados para restablecer y mantener la ecuación de equilibrio contractual en los términos señalados en la Ley 80 de 1993.</w:t>
      </w:r>
    </w:p>
    <w:p w:rsidR="00EF28D2" w:rsidRPr="005330F9" w:rsidRDefault="00EF28D2" w:rsidP="00EF28D2">
      <w:pPr>
        <w:pStyle w:val="Sinespaciado"/>
        <w:jc w:val="both"/>
        <w:rPr>
          <w:rFonts w:cstheme="minorHAnsi"/>
          <w:sz w:val="20"/>
          <w:szCs w:val="20"/>
        </w:rPr>
      </w:pPr>
    </w:p>
    <w:p w:rsidR="004116EB" w:rsidRPr="005330F9" w:rsidRDefault="004116EB" w:rsidP="00EF28D2">
      <w:pPr>
        <w:pStyle w:val="Sinespaciado"/>
        <w:jc w:val="both"/>
        <w:rPr>
          <w:rFonts w:cstheme="minorHAnsi"/>
          <w:sz w:val="20"/>
          <w:szCs w:val="20"/>
        </w:rPr>
      </w:pPr>
    </w:p>
    <w:p w:rsidR="00A223E9" w:rsidRPr="005330F9" w:rsidRDefault="00A223E9" w:rsidP="005330F9">
      <w:pPr>
        <w:pStyle w:val="Sinespaciado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>GARANTÍAS</w:t>
      </w:r>
    </w:p>
    <w:p w:rsidR="00A223E9" w:rsidRPr="005330F9" w:rsidRDefault="00A223E9" w:rsidP="00A223E9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A223E9" w:rsidRPr="005330F9" w:rsidRDefault="00A223E9" w:rsidP="00A223E9">
      <w:pPr>
        <w:spacing w:before="29" w:after="0" w:line="240" w:lineRule="auto"/>
        <w:ind w:left="76" w:right="75"/>
        <w:jc w:val="both"/>
        <w:rPr>
          <w:rFonts w:cstheme="minorHAnsi"/>
          <w:sz w:val="20"/>
          <w:szCs w:val="20"/>
          <w:u w:color="000000"/>
          <w:lang w:eastAsia="es-CO"/>
        </w:rPr>
      </w:pPr>
      <w:r w:rsidRPr="005330F9">
        <w:rPr>
          <w:rFonts w:cstheme="minorHAnsi"/>
          <w:sz w:val="20"/>
          <w:szCs w:val="20"/>
        </w:rPr>
        <w:t>Para la presentación de las propuestas, los posibles oferentes deberán</w:t>
      </w:r>
      <w:r w:rsidRPr="005330F9">
        <w:rPr>
          <w:rFonts w:cstheme="minorHAnsi"/>
          <w:b/>
          <w:sz w:val="20"/>
          <w:szCs w:val="20"/>
        </w:rPr>
        <w:t xml:space="preserve"> </w:t>
      </w:r>
      <w:r w:rsidRPr="005330F9">
        <w:rPr>
          <w:rFonts w:cstheme="minorHAnsi"/>
          <w:sz w:val="20"/>
          <w:szCs w:val="20"/>
          <w:u w:color="000000"/>
          <w:lang w:val="es-MX" w:eastAsia="es-CO"/>
        </w:rPr>
        <w:t xml:space="preserve">constituir la póliza de seriedad de la propuesta equivalente al 10% mínimo de la oferta, para esta convocatoria vigente durante tres (3) meses, contados a partir de la fecha de cierre de la misma. </w:t>
      </w:r>
      <w:r w:rsidRPr="005330F9">
        <w:rPr>
          <w:rFonts w:cstheme="minorHAnsi"/>
          <w:color w:val="FF0000"/>
          <w:sz w:val="20"/>
          <w:szCs w:val="20"/>
        </w:rPr>
        <w:t>[Aplica únicamente para aquellos contratos que superen los 20 SMLV]</w:t>
      </w:r>
    </w:p>
    <w:p w:rsidR="00A223E9" w:rsidRPr="005330F9" w:rsidRDefault="00A223E9" w:rsidP="00A223E9">
      <w:pPr>
        <w:spacing w:before="29" w:after="0" w:line="240" w:lineRule="auto"/>
        <w:ind w:left="76" w:right="75"/>
        <w:jc w:val="both"/>
        <w:rPr>
          <w:rFonts w:cstheme="minorHAnsi"/>
          <w:sz w:val="20"/>
          <w:szCs w:val="20"/>
          <w:u w:color="000000"/>
          <w:lang w:eastAsia="es-CO"/>
        </w:rPr>
      </w:pPr>
    </w:p>
    <w:p w:rsidR="00A223E9" w:rsidRPr="005330F9" w:rsidRDefault="00A223E9" w:rsidP="00A223E9">
      <w:pPr>
        <w:spacing w:before="29" w:after="0" w:line="240" w:lineRule="auto"/>
        <w:ind w:left="76" w:right="75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5330F9">
        <w:rPr>
          <w:rFonts w:cstheme="minorHAnsi"/>
          <w:sz w:val="20"/>
          <w:szCs w:val="20"/>
          <w:u w:color="000000"/>
          <w:lang w:eastAsia="es-CO"/>
        </w:rPr>
        <w:t>A su vez, e</w:t>
      </w:r>
      <w:r w:rsidRPr="005330F9">
        <w:rPr>
          <w:rFonts w:cstheme="minorHAnsi"/>
          <w:sz w:val="20"/>
          <w:szCs w:val="20"/>
          <w:shd w:val="clear" w:color="auto" w:fill="FFFFFF"/>
        </w:rPr>
        <w:t>l contratista seleccionado se obligará a garantizar el cumplimiento de las obligaciones surgidas a favor de LA UNIVERSIDAD, con ocasión de la ejecución del contrato, mediante la constitución de las siguientes garantías:</w:t>
      </w:r>
      <w:r w:rsidR="006A68BE" w:rsidRPr="005330F9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6A68BE" w:rsidRPr="005330F9">
        <w:rPr>
          <w:rFonts w:cstheme="minorHAnsi"/>
          <w:color w:val="FF0000"/>
          <w:sz w:val="20"/>
          <w:szCs w:val="20"/>
        </w:rPr>
        <w:t>[Aplica únicamente para aquellos contratos que superen los 30 SMLV]</w:t>
      </w:r>
    </w:p>
    <w:p w:rsidR="00A223E9" w:rsidRPr="005330F9" w:rsidRDefault="00A223E9" w:rsidP="00A223E9">
      <w:pPr>
        <w:spacing w:before="29" w:after="0" w:line="240" w:lineRule="auto"/>
        <w:ind w:left="76" w:right="75"/>
        <w:jc w:val="both"/>
        <w:rPr>
          <w:rFonts w:cstheme="minorHAnsi"/>
          <w:sz w:val="20"/>
          <w:szCs w:val="20"/>
          <w:u w:color="000000"/>
          <w:lang w:val="es-MX" w:eastAsia="es-CO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3"/>
        <w:gridCol w:w="1917"/>
        <w:gridCol w:w="4339"/>
      </w:tblGrid>
      <w:tr w:rsidR="00A223E9" w:rsidRPr="005330F9" w:rsidTr="00E16604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23E9" w:rsidRPr="005330F9" w:rsidRDefault="00A223E9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b/>
                <w:bCs/>
                <w:sz w:val="20"/>
                <w:szCs w:val="20"/>
              </w:rPr>
              <w:t>AMPARO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23E9" w:rsidRPr="005330F9" w:rsidRDefault="00A223E9" w:rsidP="00A2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b/>
                <w:bCs/>
                <w:sz w:val="20"/>
                <w:szCs w:val="20"/>
              </w:rPr>
              <w:t>PORCENTAJE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23E9" w:rsidRPr="005330F9" w:rsidRDefault="00A223E9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b/>
                <w:bCs/>
                <w:sz w:val="20"/>
                <w:szCs w:val="20"/>
              </w:rPr>
              <w:t>VIGENCIA</w:t>
            </w:r>
          </w:p>
        </w:tc>
      </w:tr>
      <w:tr w:rsidR="00A223E9" w:rsidRPr="005330F9" w:rsidTr="00577005">
        <w:trPr>
          <w:trHeight w:val="63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012A48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sz w:val="20"/>
                <w:szCs w:val="20"/>
              </w:rPr>
              <w:t>Cumplimiento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A223E9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A223E9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23E9" w:rsidRPr="005330F9" w:rsidTr="00577005">
        <w:trPr>
          <w:trHeight w:val="42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A223E9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sz w:val="20"/>
                <w:szCs w:val="20"/>
              </w:rPr>
              <w:t xml:space="preserve">Anticipo / Pago Anticipado </w:t>
            </w:r>
            <w:r w:rsidRPr="005330F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[Cuando se estipule]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A223E9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[10% - 50%]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A223E9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23E9" w:rsidRPr="005330F9" w:rsidTr="00577005">
        <w:trPr>
          <w:trHeight w:val="9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A223E9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sz w:val="20"/>
                <w:szCs w:val="20"/>
              </w:rPr>
              <w:t xml:space="preserve">Calidad y correcto funcionamiento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A223E9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012A48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23E9" w:rsidRPr="005330F9" w:rsidTr="00577005">
        <w:trPr>
          <w:trHeight w:val="16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012A48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sz w:val="20"/>
                <w:szCs w:val="20"/>
              </w:rPr>
              <w:t>Salarios y prestaciones laborales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A223E9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[10% - 30%]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012A48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23E9" w:rsidRPr="005330F9" w:rsidTr="00577005">
        <w:trPr>
          <w:trHeight w:val="361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012A48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sz w:val="20"/>
                <w:szCs w:val="20"/>
              </w:rPr>
              <w:t>Responsabilidad civil extracontractual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A223E9">
            <w:pPr>
              <w:pStyle w:val="Sinespaciado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[5%]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E9" w:rsidRPr="005330F9" w:rsidRDefault="00A223E9" w:rsidP="00012A48">
            <w:pPr>
              <w:pStyle w:val="Sinespaciado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23E9" w:rsidRPr="005330F9" w:rsidRDefault="00A223E9" w:rsidP="00A223E9">
      <w:pPr>
        <w:spacing w:before="29" w:after="0" w:line="240" w:lineRule="auto"/>
        <w:ind w:left="76" w:right="75"/>
        <w:jc w:val="both"/>
        <w:rPr>
          <w:rFonts w:cstheme="minorHAnsi"/>
          <w:sz w:val="20"/>
          <w:szCs w:val="20"/>
          <w:u w:color="000000"/>
          <w:lang w:eastAsia="es-CO"/>
        </w:rPr>
      </w:pPr>
    </w:p>
    <w:p w:rsidR="00567CB4" w:rsidRPr="005330F9" w:rsidRDefault="00567CB4" w:rsidP="00567CB4">
      <w:pPr>
        <w:pStyle w:val="Sinespaciado"/>
        <w:rPr>
          <w:rFonts w:cstheme="minorHAnsi"/>
          <w:sz w:val="20"/>
          <w:szCs w:val="20"/>
        </w:rPr>
      </w:pPr>
    </w:p>
    <w:p w:rsidR="00567CB4" w:rsidRPr="005330F9" w:rsidRDefault="00567CB4" w:rsidP="005330F9">
      <w:pPr>
        <w:pStyle w:val="Sinespaciado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5330F9">
        <w:rPr>
          <w:rFonts w:cstheme="minorHAnsi"/>
          <w:b/>
          <w:sz w:val="20"/>
          <w:szCs w:val="20"/>
        </w:rPr>
        <w:t xml:space="preserve">ASPECTOS </w:t>
      </w:r>
      <w:r w:rsidR="00E13003" w:rsidRPr="005330F9">
        <w:rPr>
          <w:rFonts w:cstheme="minorHAnsi"/>
          <w:b/>
          <w:sz w:val="20"/>
          <w:szCs w:val="20"/>
        </w:rPr>
        <w:t>EVALUABLES</w:t>
      </w:r>
      <w:r w:rsidRPr="005330F9">
        <w:rPr>
          <w:rFonts w:cstheme="minorHAnsi"/>
          <w:sz w:val="20"/>
          <w:szCs w:val="20"/>
        </w:rPr>
        <w:t xml:space="preserve"> </w:t>
      </w:r>
      <w:r w:rsidRPr="005330F9">
        <w:rPr>
          <w:rFonts w:cstheme="minorHAnsi"/>
          <w:color w:val="FF0000"/>
          <w:sz w:val="20"/>
          <w:szCs w:val="20"/>
        </w:rPr>
        <w:t>[Aplica únicamente para convocatorias]</w:t>
      </w:r>
    </w:p>
    <w:p w:rsidR="00A223E9" w:rsidRPr="005330F9" w:rsidRDefault="00A223E9" w:rsidP="00E13003">
      <w:pPr>
        <w:pStyle w:val="Sinespaciado"/>
        <w:jc w:val="both"/>
        <w:rPr>
          <w:rFonts w:cstheme="minorHAnsi"/>
          <w:sz w:val="20"/>
          <w:szCs w:val="20"/>
        </w:rPr>
      </w:pPr>
    </w:p>
    <w:p w:rsidR="00E13003" w:rsidRPr="005330F9" w:rsidRDefault="009D5EFB" w:rsidP="00E1300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  <w:sz w:val="20"/>
          <w:szCs w:val="20"/>
        </w:rPr>
      </w:pPr>
      <w:r w:rsidRPr="005330F9">
        <w:rPr>
          <w:rFonts w:cstheme="minorHAnsi"/>
          <w:sz w:val="20"/>
          <w:szCs w:val="20"/>
        </w:rPr>
        <w:t xml:space="preserve">Sobre un total de 100 </w:t>
      </w:r>
      <w:r w:rsidR="00E13003" w:rsidRPr="005330F9">
        <w:rPr>
          <w:rFonts w:cstheme="minorHAnsi"/>
          <w:sz w:val="20"/>
          <w:szCs w:val="20"/>
        </w:rPr>
        <w:t xml:space="preserve">puntos, los factores </w:t>
      </w:r>
      <w:r w:rsidR="002941EF" w:rsidRPr="005330F9">
        <w:rPr>
          <w:rFonts w:cstheme="minorHAnsi"/>
          <w:sz w:val="20"/>
          <w:szCs w:val="20"/>
        </w:rPr>
        <w:t xml:space="preserve">de evaluación </w:t>
      </w:r>
      <w:r w:rsidR="00E13003" w:rsidRPr="005330F9">
        <w:rPr>
          <w:rFonts w:cstheme="minorHAnsi"/>
          <w:sz w:val="20"/>
          <w:szCs w:val="20"/>
        </w:rPr>
        <w:t>serán los siguientes:</w:t>
      </w:r>
    </w:p>
    <w:p w:rsidR="00E13003" w:rsidRPr="005330F9" w:rsidRDefault="00E13003" w:rsidP="00E1300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2"/>
        <w:gridCol w:w="4630"/>
      </w:tblGrid>
      <w:tr w:rsidR="00E13003" w:rsidRPr="005330F9" w:rsidTr="00E16604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3003" w:rsidRPr="005330F9" w:rsidRDefault="00E13003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CRITERIOS DE EVALUACION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3003" w:rsidRPr="005330F9" w:rsidRDefault="00E13003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t>PUNTAJE</w:t>
            </w:r>
          </w:p>
        </w:tc>
      </w:tr>
      <w:tr w:rsidR="00E13003" w:rsidRPr="005330F9" w:rsidTr="00E13003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3" w:rsidRPr="005330F9" w:rsidRDefault="00E13003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Condiciones económicas –</w:t>
            </w:r>
            <w:r w:rsidR="009D5EFB" w:rsidRPr="005330F9">
              <w:rPr>
                <w:rFonts w:cstheme="minorHAnsi"/>
                <w:sz w:val="20"/>
                <w:szCs w:val="20"/>
              </w:rPr>
              <w:t xml:space="preserve"> </w:t>
            </w:r>
            <w:r w:rsidRPr="005330F9">
              <w:rPr>
                <w:rFonts w:cstheme="minorHAnsi"/>
                <w:sz w:val="20"/>
                <w:szCs w:val="20"/>
              </w:rPr>
              <w:t>Precio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3" w:rsidRPr="005330F9" w:rsidRDefault="00E13003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3003" w:rsidRPr="005330F9" w:rsidTr="00E13003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3" w:rsidRPr="005330F9" w:rsidRDefault="00E13003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Condiciones de Calidad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3" w:rsidRPr="005330F9" w:rsidRDefault="00E13003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5EFB" w:rsidRPr="005330F9" w:rsidTr="00E13003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B" w:rsidRPr="005330F9" w:rsidRDefault="009D5EFB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Valor Agregado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B" w:rsidRPr="005330F9" w:rsidRDefault="009D5EFB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3003" w:rsidRPr="005330F9" w:rsidTr="00E13003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3" w:rsidRPr="005330F9" w:rsidRDefault="00E13003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Apoyo a la Industria Nacional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3" w:rsidRPr="005330F9" w:rsidRDefault="00894B91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30F9">
              <w:rPr>
                <w:rFonts w:cstheme="minorHAnsi"/>
                <w:sz w:val="20"/>
                <w:szCs w:val="20"/>
              </w:rPr>
              <w:t>10 PUNTOS</w:t>
            </w:r>
          </w:p>
        </w:tc>
      </w:tr>
      <w:tr w:rsidR="009D5EFB" w:rsidRPr="005330F9" w:rsidTr="00E13003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B" w:rsidRPr="005330F9" w:rsidRDefault="009D5EFB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FB" w:rsidRPr="005330F9" w:rsidRDefault="009D5EFB" w:rsidP="0001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3003" w:rsidRPr="005330F9" w:rsidTr="00E13003">
        <w:trPr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3" w:rsidRPr="005330F9" w:rsidRDefault="00E13003" w:rsidP="009D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330F9">
              <w:rPr>
                <w:rFonts w:cstheme="minorHAnsi"/>
                <w:b/>
                <w:sz w:val="20"/>
                <w:szCs w:val="20"/>
              </w:rPr>
              <w:lastRenderedPageBreak/>
              <w:t>TOTAL PUNTAJE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03" w:rsidRPr="005330F9" w:rsidRDefault="009D5EFB" w:rsidP="009D5EFB">
            <w:pPr>
              <w:pStyle w:val="Prrafodelista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30F9">
              <w:rPr>
                <w:rFonts w:asciiTheme="minorHAnsi" w:hAnsiTheme="minorHAnsi" w:cstheme="minorHAnsi"/>
                <w:sz w:val="20"/>
                <w:szCs w:val="20"/>
              </w:rPr>
              <w:t>100 PUNTOS</w:t>
            </w:r>
          </w:p>
        </w:tc>
      </w:tr>
    </w:tbl>
    <w:p w:rsidR="00E13003" w:rsidRPr="005330F9" w:rsidRDefault="00E13003" w:rsidP="00E13003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5330F9" w:rsidRDefault="00577005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5330F9" w:rsidRDefault="00577005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5330F9" w:rsidRDefault="00577005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577005" w:rsidRPr="005330F9" w:rsidRDefault="00577005" w:rsidP="00577005">
      <w:pPr>
        <w:pStyle w:val="Sinespaciado"/>
        <w:jc w:val="center"/>
        <w:rPr>
          <w:rFonts w:cstheme="minorHAnsi"/>
          <w:b/>
          <w:color w:val="FF0000"/>
          <w:sz w:val="20"/>
          <w:szCs w:val="20"/>
        </w:rPr>
      </w:pPr>
      <w:r w:rsidRPr="005330F9">
        <w:rPr>
          <w:rFonts w:cstheme="minorHAnsi"/>
          <w:b/>
          <w:color w:val="FF0000"/>
          <w:sz w:val="20"/>
          <w:szCs w:val="20"/>
        </w:rPr>
        <w:t>[NOMBRE DEL SOLICITANTE]</w:t>
      </w:r>
    </w:p>
    <w:p w:rsidR="00577005" w:rsidRPr="005330F9" w:rsidRDefault="00577005" w:rsidP="00577005">
      <w:pPr>
        <w:pStyle w:val="Sinespaciado"/>
        <w:jc w:val="center"/>
        <w:rPr>
          <w:rFonts w:cstheme="minorHAnsi"/>
          <w:color w:val="FF0000"/>
          <w:sz w:val="20"/>
          <w:szCs w:val="20"/>
        </w:rPr>
      </w:pPr>
      <w:r w:rsidRPr="005330F9">
        <w:rPr>
          <w:rFonts w:cstheme="minorHAnsi"/>
          <w:color w:val="FF0000"/>
          <w:sz w:val="20"/>
          <w:szCs w:val="20"/>
        </w:rPr>
        <w:t>[Cargo y Dependencia del solicitante]</w:t>
      </w:r>
    </w:p>
    <w:p w:rsidR="00577005" w:rsidRPr="005330F9" w:rsidRDefault="00577005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577005" w:rsidRPr="005330F9" w:rsidRDefault="00577005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577005" w:rsidRPr="005330F9" w:rsidRDefault="00577005" w:rsidP="00577005">
      <w:pPr>
        <w:pStyle w:val="Sinespaciado"/>
        <w:rPr>
          <w:rFonts w:cstheme="minorHAnsi"/>
          <w:color w:val="FF0000"/>
          <w:sz w:val="16"/>
          <w:szCs w:val="16"/>
        </w:rPr>
      </w:pPr>
      <w:r w:rsidRPr="005330F9">
        <w:rPr>
          <w:rFonts w:cstheme="minorHAnsi"/>
          <w:sz w:val="16"/>
          <w:szCs w:val="16"/>
        </w:rPr>
        <w:t>Proyectó:</w:t>
      </w:r>
      <w:r w:rsidRPr="005330F9">
        <w:rPr>
          <w:rFonts w:cstheme="minorHAnsi"/>
          <w:color w:val="FF0000"/>
          <w:sz w:val="16"/>
          <w:szCs w:val="16"/>
        </w:rPr>
        <w:t xml:space="preserve"> [Nombre y Cargo]</w:t>
      </w:r>
    </w:p>
    <w:p w:rsidR="00577005" w:rsidRPr="005330F9" w:rsidRDefault="00577005" w:rsidP="00577005">
      <w:pPr>
        <w:pStyle w:val="Sinespaciado"/>
        <w:rPr>
          <w:rFonts w:cstheme="minorHAnsi"/>
          <w:color w:val="FF0000"/>
          <w:sz w:val="16"/>
          <w:szCs w:val="16"/>
        </w:rPr>
      </w:pPr>
      <w:r w:rsidRPr="005330F9">
        <w:rPr>
          <w:rFonts w:cstheme="minorHAnsi"/>
          <w:sz w:val="16"/>
          <w:szCs w:val="16"/>
        </w:rPr>
        <w:t>Revisó:</w:t>
      </w:r>
      <w:r w:rsidRPr="005330F9">
        <w:rPr>
          <w:rFonts w:cstheme="minorHAnsi"/>
          <w:color w:val="FF0000"/>
          <w:sz w:val="16"/>
          <w:szCs w:val="16"/>
        </w:rPr>
        <w:t xml:space="preserve"> [Nombre y Cargo]</w:t>
      </w:r>
    </w:p>
    <w:p w:rsidR="00577005" w:rsidRPr="005330F9" w:rsidRDefault="00577005" w:rsidP="00577005">
      <w:pPr>
        <w:pStyle w:val="Sinespaciado"/>
        <w:rPr>
          <w:rFonts w:cstheme="minorHAnsi"/>
          <w:sz w:val="20"/>
          <w:szCs w:val="20"/>
        </w:rPr>
      </w:pPr>
    </w:p>
    <w:p w:rsidR="00577005" w:rsidRPr="005330F9" w:rsidRDefault="00577005" w:rsidP="00577005">
      <w:pPr>
        <w:pStyle w:val="Sinespaciado"/>
        <w:rPr>
          <w:rFonts w:cstheme="minorHAnsi"/>
          <w:sz w:val="20"/>
          <w:szCs w:val="20"/>
        </w:rPr>
      </w:pPr>
    </w:p>
    <w:p w:rsidR="00FB0A7A" w:rsidRDefault="00FB0A7A" w:rsidP="00FB0A7A">
      <w:pPr>
        <w:pStyle w:val="Sinespaciado"/>
        <w:rPr>
          <w:rFonts w:cstheme="minorHAnsi"/>
          <w:color w:val="FF0000"/>
          <w:sz w:val="16"/>
          <w:szCs w:val="16"/>
        </w:rPr>
      </w:pPr>
    </w:p>
    <w:p w:rsidR="00577005" w:rsidRPr="005330F9" w:rsidRDefault="00577005" w:rsidP="00577005">
      <w:pPr>
        <w:pStyle w:val="Sinespaciado"/>
        <w:jc w:val="center"/>
        <w:rPr>
          <w:rFonts w:cstheme="minorHAnsi"/>
          <w:sz w:val="20"/>
          <w:szCs w:val="20"/>
        </w:rPr>
      </w:pPr>
    </w:p>
    <w:sectPr w:rsidR="00577005" w:rsidRPr="005330F9" w:rsidSect="001A7A79">
      <w:headerReference w:type="default" r:id="rId7"/>
      <w:footerReference w:type="default" r:id="rId8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EB" w:rsidRDefault="001A23EB" w:rsidP="00F030C2">
      <w:pPr>
        <w:spacing w:after="0" w:line="240" w:lineRule="auto"/>
      </w:pPr>
      <w:r>
        <w:separator/>
      </w:r>
    </w:p>
  </w:endnote>
  <w:endnote w:type="continuationSeparator" w:id="0">
    <w:p w:rsidR="001A23EB" w:rsidRDefault="001A23EB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012A48" w:rsidRPr="006B28C6" w:rsidRDefault="00012A48" w:rsidP="00EF28D2">
            <w:pPr>
              <w:pStyle w:val="Piedepgina"/>
              <w:jc w:val="center"/>
              <w:rPr>
                <w:sz w:val="16"/>
                <w:szCs w:val="16"/>
              </w:rPr>
            </w:pPr>
            <w:r w:rsidRPr="00EF28D2">
              <w:rPr>
                <w:color w:val="595959" w:themeColor="text1" w:themeTint="A6"/>
              </w:rPr>
              <w:t xml:space="preserve">- </w:t>
            </w:r>
            <w:r w:rsidRPr="00EF28D2"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  <w:t>Compras y Contratación -</w:t>
            </w:r>
          </w:p>
          <w:p w:rsidR="00012A48" w:rsidRDefault="00012A48" w:rsidP="006B28C6">
            <w:pPr>
              <w:pStyle w:val="Piedepgina"/>
              <w:tabs>
                <w:tab w:val="clear" w:pos="8504"/>
              </w:tabs>
              <w:jc w:val="center"/>
            </w:pPr>
            <w:r w:rsidRPr="006B28C6">
              <w:rPr>
                <w:rFonts w:cstheme="minorHAnsi"/>
                <w:sz w:val="16"/>
                <w:szCs w:val="16"/>
              </w:rPr>
              <w:t xml:space="preserve">Página </w:t>
            </w:r>
            <w:r w:rsidR="00812111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PAGE</w:instrText>
            </w:r>
            <w:r w:rsidR="00812111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0249EC">
              <w:rPr>
                <w:rFonts w:cstheme="minorHAnsi"/>
                <w:b/>
                <w:noProof/>
                <w:sz w:val="16"/>
                <w:szCs w:val="16"/>
              </w:rPr>
              <w:t>6</w:t>
            </w:r>
            <w:r w:rsidR="00812111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B28C6">
              <w:rPr>
                <w:rFonts w:cstheme="minorHAnsi"/>
                <w:sz w:val="16"/>
                <w:szCs w:val="16"/>
              </w:rPr>
              <w:t xml:space="preserve"> de </w:t>
            </w:r>
            <w:r w:rsidR="00812111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NUMPAGES</w:instrText>
            </w:r>
            <w:r w:rsidR="00812111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0249EC">
              <w:rPr>
                <w:rFonts w:cstheme="minorHAnsi"/>
                <w:b/>
                <w:noProof/>
                <w:sz w:val="16"/>
                <w:szCs w:val="16"/>
              </w:rPr>
              <w:t>6</w:t>
            </w:r>
            <w:r w:rsidR="00812111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12A48" w:rsidRDefault="00012A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EB" w:rsidRDefault="001A23EB" w:rsidP="00F030C2">
      <w:pPr>
        <w:spacing w:after="0" w:line="240" w:lineRule="auto"/>
      </w:pPr>
      <w:r>
        <w:separator/>
      </w:r>
    </w:p>
  </w:footnote>
  <w:footnote w:type="continuationSeparator" w:id="0">
    <w:p w:rsidR="001A23EB" w:rsidRDefault="001A23EB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9"/>
      <w:gridCol w:w="5238"/>
      <w:gridCol w:w="2973"/>
    </w:tblGrid>
    <w:tr w:rsidR="00012A4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012A48" w:rsidRPr="00A14C54" w:rsidRDefault="00012A4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FB0A7A" w:rsidRPr="00FB0A7A" w:rsidRDefault="00FB0A7A" w:rsidP="00FB0A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FB0A7A" w:rsidRPr="00FB0A7A" w:rsidRDefault="00FB0A7A" w:rsidP="00FB0A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B0A7A">
            <w:rPr>
              <w:rFonts w:ascii="Arial" w:hAnsi="Arial" w:cs="Arial"/>
              <w:b/>
              <w:bCs/>
              <w:sz w:val="18"/>
              <w:szCs w:val="18"/>
            </w:rPr>
            <w:t xml:space="preserve">OFICINA DE COMPRAS Y CONTRATACIÓN </w:t>
          </w:r>
        </w:p>
        <w:p w:rsidR="00012A48" w:rsidRPr="00FB0A7A" w:rsidRDefault="00012A48" w:rsidP="00FB0A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B0A7A">
            <w:rPr>
              <w:rFonts w:ascii="Arial" w:hAnsi="Arial" w:cs="Arial"/>
              <w:b/>
              <w:bCs/>
              <w:sz w:val="18"/>
              <w:szCs w:val="18"/>
            </w:rPr>
            <w:t xml:space="preserve">ESTUDIOS PREVIOS </w:t>
          </w:r>
        </w:p>
        <w:p w:rsidR="00012A48" w:rsidRPr="00661C94" w:rsidRDefault="00012A48" w:rsidP="00FB0A7A">
          <w:pPr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012A48" w:rsidRPr="008E7FAB" w:rsidRDefault="00012A4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FB0A7A">
            <w:rPr>
              <w:rFonts w:ascii="Arial" w:hAnsi="Arial" w:cs="Arial"/>
              <w:bCs/>
              <w:sz w:val="16"/>
              <w:szCs w:val="16"/>
            </w:rPr>
            <w:t>CYC-GEF-FR- 44</w:t>
          </w:r>
        </w:p>
      </w:tc>
    </w:tr>
    <w:tr w:rsidR="00012A4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012A48" w:rsidRPr="00F50155" w:rsidRDefault="00012A4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012A48" w:rsidRPr="00F50155" w:rsidRDefault="00012A4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012A48" w:rsidRPr="008E7FAB" w:rsidRDefault="00012A4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812111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812111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0249EC">
            <w:rPr>
              <w:rFonts w:ascii="Arial" w:hAnsi="Arial" w:cs="Arial"/>
              <w:noProof/>
              <w:sz w:val="16"/>
              <w:szCs w:val="16"/>
            </w:rPr>
            <w:t>6</w:t>
          </w:r>
          <w:r w:rsidR="00812111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812111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812111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0249EC">
            <w:rPr>
              <w:rFonts w:ascii="Arial" w:hAnsi="Arial" w:cs="Arial"/>
              <w:noProof/>
              <w:sz w:val="16"/>
              <w:szCs w:val="16"/>
            </w:rPr>
            <w:t>6</w:t>
          </w:r>
          <w:r w:rsidR="00812111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012A4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012A48" w:rsidRPr="00F50155" w:rsidRDefault="00012A4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012A48" w:rsidRPr="00F50155" w:rsidRDefault="00012A4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012A48" w:rsidRPr="008E7FAB" w:rsidRDefault="00012A48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012A4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012A48" w:rsidRPr="00F50155" w:rsidRDefault="00012A4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012A48" w:rsidRPr="00F50155" w:rsidRDefault="00012A4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012A48" w:rsidRPr="008E7FAB" w:rsidRDefault="00012A4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012A48" w:rsidRDefault="00012A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9FA6D1A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5"/>
  </w:num>
  <w:num w:numId="5">
    <w:abstractNumId w:val="11"/>
  </w:num>
  <w:num w:numId="6">
    <w:abstractNumId w:val="2"/>
  </w:num>
  <w:num w:numId="7">
    <w:abstractNumId w:val="1"/>
  </w:num>
  <w:num w:numId="8">
    <w:abstractNumId w:val="16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12A48"/>
    <w:rsid w:val="000249EC"/>
    <w:rsid w:val="001A23EB"/>
    <w:rsid w:val="001A7A79"/>
    <w:rsid w:val="00225BB9"/>
    <w:rsid w:val="00247D13"/>
    <w:rsid w:val="002941EF"/>
    <w:rsid w:val="002D5456"/>
    <w:rsid w:val="00380ADE"/>
    <w:rsid w:val="00384A32"/>
    <w:rsid w:val="003D3C79"/>
    <w:rsid w:val="004116EB"/>
    <w:rsid w:val="00425C3D"/>
    <w:rsid w:val="00495647"/>
    <w:rsid w:val="004A59FA"/>
    <w:rsid w:val="004F6DB4"/>
    <w:rsid w:val="005330F9"/>
    <w:rsid w:val="00567CB4"/>
    <w:rsid w:val="00577005"/>
    <w:rsid w:val="00695879"/>
    <w:rsid w:val="006A68BE"/>
    <w:rsid w:val="006B28C6"/>
    <w:rsid w:val="007726F2"/>
    <w:rsid w:val="00812111"/>
    <w:rsid w:val="00842FAE"/>
    <w:rsid w:val="00866E74"/>
    <w:rsid w:val="0088082E"/>
    <w:rsid w:val="00894B91"/>
    <w:rsid w:val="0091291E"/>
    <w:rsid w:val="00974424"/>
    <w:rsid w:val="009B6174"/>
    <w:rsid w:val="009D034F"/>
    <w:rsid w:val="009D5EFB"/>
    <w:rsid w:val="00A223E9"/>
    <w:rsid w:val="00AE0374"/>
    <w:rsid w:val="00DA0688"/>
    <w:rsid w:val="00E13003"/>
    <w:rsid w:val="00E16604"/>
    <w:rsid w:val="00EF28D2"/>
    <w:rsid w:val="00F030C2"/>
    <w:rsid w:val="00F4282C"/>
    <w:rsid w:val="00FA19F5"/>
    <w:rsid w:val="00FA3812"/>
    <w:rsid w:val="00FA5B68"/>
    <w:rsid w:val="00FB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FA"/>
  </w:style>
  <w:style w:type="paragraph" w:styleId="Ttulo2">
    <w:name w:val="heading 2"/>
    <w:basedOn w:val="Normal"/>
    <w:next w:val="Normal"/>
    <w:link w:val="Ttulo2Car"/>
    <w:uiPriority w:val="9"/>
    <w:qFormat/>
    <w:rsid w:val="00FB0A7A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ascii="Calibri" w:eastAsia="Times New Roman" w:hAnsi="Calibri" w:cs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FB0A7A"/>
    <w:rPr>
      <w:rFonts w:ascii="Tahoma" w:eastAsia="Times New Roman" w:hAnsi="Tahoma" w:cs="Times New Roman"/>
      <w:b/>
      <w:bCs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1901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3</cp:revision>
  <dcterms:created xsi:type="dcterms:W3CDTF">2016-02-29T03:53:00Z</dcterms:created>
  <dcterms:modified xsi:type="dcterms:W3CDTF">2016-02-29T03:53:00Z</dcterms:modified>
</cp:coreProperties>
</file>