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634"/>
        <w:gridCol w:w="724"/>
        <w:gridCol w:w="1775"/>
        <w:gridCol w:w="2972"/>
        <w:gridCol w:w="790"/>
        <w:gridCol w:w="912"/>
        <w:gridCol w:w="824"/>
      </w:tblGrid>
      <w:tr w:rsidR="00C80700" w:rsidRPr="00213D59" w:rsidTr="005444F1">
        <w:trPr>
          <w:trHeight w:val="17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ÍTEM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DESCRIPCIÓN DEL BIEN Y/O SERVICIO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80700" w:rsidRPr="00213D59" w:rsidTr="005444F1">
        <w:trPr>
          <w:trHeight w:val="39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CANTI-DAD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UNIDAD DE MEDIDA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BIEN O SERVICIO SOLICITADO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Especificaciones Técnicas (Material, color, medida, otras características requeridas):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Garantía (Tiempo):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VALOR UNITARIO INCLUIDOIVA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3D59">
              <w:rPr>
                <w:rFonts w:ascii="Arial" w:hAnsi="Arial" w:cs="Arial"/>
                <w:b/>
                <w:bCs/>
                <w:sz w:val="14"/>
                <w:szCs w:val="14"/>
              </w:rPr>
              <w:t>VALOR TOTAL INCLUIDO IVA</w:t>
            </w: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ANALIZADOR DE LECHE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análisis de leche, marca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Funke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lacto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star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. Capacidad de muestra hasta 90/h; volumen de muestra desde 12ml hasta 20ml. Dimensiones 43*20*43cm. Peso 15,7kg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ANALIZADOR DE LECHE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de análisis de leche, marca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Funke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modelo lacto flash. Capacidad de muestra hasta 120/h; volumen de muestra desde 12ml hasta 20ml. Dimensiones 30*24*33cm. Peso 5kg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CENTRIFUGA PARA GRASA MÉTODO GERBER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Centrifuga de mesa, marca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Funke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, modelo Nova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Safety</w:t>
            </w:r>
            <w:proofErr w:type="gram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;RZB</w:t>
            </w:r>
            <w:proofErr w:type="spellEnd"/>
            <w:proofErr w:type="gram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350g/-50g; revoluciones 350U/min; radio efectivo 160mm; peso 13kg; dimensiones 470*380*230mm. Centrifuga de mesa fiable y eficaz, con rotor angular para la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butirometría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según el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N.Gerber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 también para el cálculo de solubilidad en leche. Freno automático, calefacción de 65C.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DISPENSADOR PRUEBA DE GRASA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Equipo dispensador de líquidos con acople a fresco. Marca SCILOGEX; Modelo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DispensMate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Plus 2,5-25ml. Totalmente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autoclavables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a 121C. Rápido y preciso ajuste de volumen. Tapa de la punta-goteo evita la descarga accidental. Resistente  a químicos. Volumen 2,5 a 25ml;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Gratuations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0,50ml; Resolución ≤±% 0,3; precisión ≤±% 0,1.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LECTOR DE CÉLULAS SOMÁTICAS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Lector de células somáticas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AGITADOR DE LECHE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Agitador de leche de acero inoxidable, disco perforado de Ǿ160mm a 770mm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BUTIRÓMETRO GERBER 0-4% CON TAPÓN PARA LECHE CRUDA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Butirómetro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0-4% con tapón para leche cruda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BUTIRÓMETRO GERBER 0-8% CON TAPÓN PARA LECHE CRUDA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Butirómetro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0-8% con tapón para leche cruda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BALANZA DE PRECISIÓN 500 GR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Balanza de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precisiòn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500 gr. MIX H 600 Balanza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display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LCD plato 11.5 cm de diámetro.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CUENTA COLONIAS DIGITAL CON ACCESORIOS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Cuenta colonias digital con accesorios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BAÑO MARÍA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baño maría universal WB436-D (digital)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CRIOSCOPIO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Crioscopio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4.000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TIRILLAS CÉLULAS SOMÁTICAS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Tirillas para lectura de células somáticas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GAFAS PROTECTORAS DE LABORATORIO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Gafas protectoras de laboratorio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PIPETAS GERBER DE 11ML PARA LECHE CRUDA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Pipetas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Gerber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11ml para leche cruda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TAPÓN CAUCHO PARA BUTIRÓMETRO DE 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LECHE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Tapón caucho para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butirómetro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de leche, marca BRIXCO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DOSIFICADOR DE ÁCIDO SULFÚRICO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Dosificador de ácido sulfúrico, capacidad 10ml, en vidrio; prueba de grasa en leche marca BRIXCO, empaque individual en caja de cartón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DOSIFICADOR DE ALCOHOL AMÍLICO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Dosificador de alcohol amílico, capacidad 1ml en vidrio, prueba de grasa en leche, marca BRIXCO, empaque individual en caja de cartón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LACTODENSÍMETRO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Lactodensímetro sin termómetro tipo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Quevenne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, escala 1,015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1,040: 0,001g/ml; temperatura de referencia 15°C, Largo 210mm;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diametro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16mm, con perdigones, empaque individual en estuche plástico, marca BRIXCO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TERMÓMETRO FLOTANTE LECHERÍA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Termómetro flotante lechería, rango de temperatura -10 + 110°C; columna alcohol rojo no tóxico ampliada, dimensiones largo 280mm, diámetro 28mm, especial para lechería y líquidos en general, con perdigones flota verticalmente con husillo plástico de protección, y anillo en la parte superior. fácil lectura y lavado marca BRIXCO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VASO DE PRECIPITADO GRADUADO DE VIDRIO CAPACIDAD 100ML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Vaso de precipitado graduado de vidrio; capacidad 100ml, forma baja, con pico, vidrio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borosilicato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3,3. marca BRIXCO,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VASO DE PRECIPITADO GRADUADO DE VIDRIO CAPACIDAD 250ML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Vaso de precipitado graduado de vidrio; capacidad 250ml, forma baja, con pico, vidrio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borosilicato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3,3. marca BRIXCO,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vidrio, base redonda vidrio. Capacidad 100ml: 1. Con pico. Marca BRIXCO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vidrio, base redonda vidrio. Capacidad 500ml: 5. Con pico. Marca BRIXCO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Probeta graduada de vidrio, base redonda vidrio. Capacidad 1000ml: 10. Con pico. Marca BRIXCO. Unidad de empaque, caja por una unidad.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ACIDO SULFÚRICO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Acido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 sulfúrico 89,5 - 91% (470ml H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SO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 xml:space="preserve">4 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en 30ml de agua) D=1,815 ±0,002g/ml (20°C)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(Litros).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ALCOHOL AMÍLICO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Alcohol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amilico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; D=0,811 ± 0,003g/ml (20°C)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(Litros).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FRASCO REACTIVO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Frasco reactivo, capacidad por 250ml, tapa rosca azul, vidrio neutro marca BRIXCO, empaque individual.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RECOLECTOR DE ORINA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Recolector de orina. Paquete por 50 unidades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PAPEL DESECHABLE SCOTH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Papel desechable </w:t>
            </w:r>
            <w:proofErr w:type="spellStart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scoth</w:t>
            </w:r>
            <w:proofErr w:type="spellEnd"/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ollos de 80 hojas de 22*22cm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MALETÍN TÉRMICO PLEGABLE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Maletín térmico plegable.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NEVERA REFRIGERACIÓN DE 18 PIES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Nevera de refrigeración de 18 pies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GELES  REFRIGERANTES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D13176" w:rsidRDefault="00C80700" w:rsidP="005444F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3176">
              <w:rPr>
                <w:rFonts w:ascii="Arial" w:hAnsi="Arial" w:cs="Arial"/>
                <w:color w:val="000000"/>
                <w:sz w:val="16"/>
                <w:szCs w:val="16"/>
              </w:rPr>
              <w:t>Geles refrigerantes pequeños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700" w:rsidRPr="00213D59" w:rsidRDefault="00C80700" w:rsidP="005444F1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  <w:tr w:rsidR="00C80700" w:rsidRPr="00213D59" w:rsidTr="005444F1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213D59" w:rsidRDefault="00C80700" w:rsidP="005444F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CONDICIONES</w:t>
            </w:r>
          </w:p>
        </w:tc>
      </w:tr>
      <w:tr w:rsidR="00C80700" w:rsidRPr="00213D59" w:rsidTr="005444F1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00" w:rsidRPr="001B3752" w:rsidRDefault="00C80700" w:rsidP="005444F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752">
              <w:rPr>
                <w:rFonts w:ascii="Arial" w:hAnsi="Arial" w:cs="Arial"/>
                <w:sz w:val="18"/>
                <w:szCs w:val="18"/>
              </w:rPr>
              <w:t xml:space="preserve">Mantenimiento preventivo y correctivo para los equipos durante el </w:t>
            </w:r>
            <w:proofErr w:type="spellStart"/>
            <w:r w:rsidRPr="001B3752">
              <w:rPr>
                <w:rFonts w:ascii="Arial" w:hAnsi="Arial" w:cs="Arial"/>
                <w:sz w:val="18"/>
                <w:szCs w:val="18"/>
              </w:rPr>
              <w:t>termino</w:t>
            </w:r>
            <w:proofErr w:type="spellEnd"/>
            <w:r w:rsidRPr="001B375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B3752">
              <w:rPr>
                <w:rFonts w:ascii="Arial" w:hAnsi="Arial" w:cs="Arial"/>
                <w:sz w:val="18"/>
                <w:szCs w:val="18"/>
              </w:rPr>
              <w:t>garantia</w:t>
            </w:r>
            <w:proofErr w:type="spellEnd"/>
          </w:p>
          <w:p w:rsidR="00C80700" w:rsidRPr="001B3752" w:rsidRDefault="00C80700" w:rsidP="005444F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752">
              <w:rPr>
                <w:rFonts w:ascii="Arial" w:hAnsi="Arial" w:cs="Arial"/>
                <w:sz w:val="18"/>
                <w:szCs w:val="18"/>
              </w:rPr>
              <w:t>Calibración de equipos cada SEIS (6) meses, durante el término de garantía.</w:t>
            </w:r>
          </w:p>
          <w:p w:rsidR="00C80700" w:rsidRPr="001B3752" w:rsidRDefault="00C80700" w:rsidP="005444F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752">
              <w:rPr>
                <w:rFonts w:ascii="Arial" w:hAnsi="Arial" w:cs="Arial"/>
                <w:sz w:val="18"/>
                <w:szCs w:val="18"/>
              </w:rPr>
              <w:t>Inducción en el manejo de los equipos al momento de la entrega.</w:t>
            </w:r>
          </w:p>
          <w:p w:rsidR="00C80700" w:rsidRPr="001B3752" w:rsidRDefault="00C80700" w:rsidP="005444F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752">
              <w:rPr>
                <w:rFonts w:ascii="Arial" w:hAnsi="Arial" w:cs="Arial"/>
                <w:sz w:val="18"/>
                <w:szCs w:val="18"/>
              </w:rPr>
              <w:lastRenderedPageBreak/>
              <w:t xml:space="preserve">Entrega de fichas técnicas </w:t>
            </w:r>
          </w:p>
          <w:p w:rsidR="00C80700" w:rsidRPr="00213D59" w:rsidRDefault="00C80700" w:rsidP="005444F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752">
              <w:rPr>
                <w:rFonts w:ascii="Arial" w:hAnsi="Arial" w:cs="Arial"/>
                <w:sz w:val="18"/>
                <w:szCs w:val="18"/>
              </w:rPr>
              <w:t>Los reactivos que se suministren no deben tener fecha de caducidad inferior a UN (1) año.</w:t>
            </w:r>
          </w:p>
        </w:tc>
      </w:tr>
    </w:tbl>
    <w:p w:rsidR="00581788" w:rsidRPr="00C80700" w:rsidRDefault="004A1B48">
      <w:pPr>
        <w:rPr>
          <w:lang w:val="es-CO"/>
        </w:rPr>
      </w:pPr>
    </w:p>
    <w:sectPr w:rsidR="00581788" w:rsidRPr="00C80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48" w:rsidRDefault="004A1B48" w:rsidP="00C80700">
      <w:r>
        <w:separator/>
      </w:r>
    </w:p>
  </w:endnote>
  <w:endnote w:type="continuationSeparator" w:id="0">
    <w:p w:rsidR="004A1B48" w:rsidRDefault="004A1B48" w:rsidP="00C8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Default="00C807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Default="00C807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Default="00C807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48" w:rsidRDefault="004A1B48" w:rsidP="00C80700">
      <w:r>
        <w:separator/>
      </w:r>
    </w:p>
  </w:footnote>
  <w:footnote w:type="continuationSeparator" w:id="0">
    <w:p w:rsidR="004A1B48" w:rsidRDefault="004A1B48" w:rsidP="00C8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Default="00C807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Pr="00C80700" w:rsidRDefault="00C80700" w:rsidP="00C80700">
    <w:pPr>
      <w:pStyle w:val="Encabezado"/>
      <w:jc w:val="center"/>
      <w:rPr>
        <w:lang w:val="es-CO"/>
      </w:rPr>
    </w:pPr>
    <w:bookmarkStart w:id="0" w:name="_GoBack"/>
    <w:bookmarkEnd w:id="0"/>
    <w:r>
      <w:rPr>
        <w:lang w:val="es-CO"/>
      </w:rPr>
      <w:t>ANEXO No.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00" w:rsidRDefault="00C807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0"/>
    <w:rsid w:val="004A1B48"/>
    <w:rsid w:val="005321C0"/>
    <w:rsid w:val="00C80700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80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7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0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7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80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7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0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70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2014-08-16T03:08:00Z</dcterms:created>
  <dcterms:modified xsi:type="dcterms:W3CDTF">2014-08-16T03:09:00Z</dcterms:modified>
</cp:coreProperties>
</file>